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3802C4" w:rsidP="008A6EF0">
                            <w:pPr>
                              <w:rPr>
                                <w:b/>
                                <w:color w:val="FFFFFF" w:themeColor="background1"/>
                                <w:sz w:val="104"/>
                                <w:szCs w:val="104"/>
                              </w:rPr>
                            </w:pPr>
                            <w:r>
                              <w:rPr>
                                <w:b/>
                                <w:color w:val="FFFFFF" w:themeColor="background1"/>
                                <w:sz w:val="104"/>
                                <w:szCs w:val="104"/>
                              </w:rPr>
                              <w:t>Communications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3802C4" w:rsidP="008A6EF0">
                      <w:pPr>
                        <w:rPr>
                          <w:b/>
                          <w:color w:val="FFFFFF" w:themeColor="background1"/>
                          <w:sz w:val="104"/>
                          <w:szCs w:val="104"/>
                        </w:rPr>
                      </w:pPr>
                      <w:r>
                        <w:rPr>
                          <w:b/>
                          <w:color w:val="FFFFFF" w:themeColor="background1"/>
                          <w:sz w:val="104"/>
                          <w:szCs w:val="104"/>
                        </w:rPr>
                        <w:t>Communications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bookmarkStart w:id="0" w:name="_GoBack"/>
      <w:bookmarkEnd w:id="0"/>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9F62D9"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415529" w:history="1">
        <w:r w:rsidR="009F62D9" w:rsidRPr="00BD3B5B">
          <w:rPr>
            <w:rStyle w:val="Hyperlink"/>
            <w:noProof/>
          </w:rPr>
          <w:t>1</w:t>
        </w:r>
        <w:r w:rsidR="009F62D9">
          <w:rPr>
            <w:rFonts w:eastAsiaTheme="minorEastAsia"/>
            <w:b w:val="0"/>
            <w:noProof/>
            <w:color w:val="auto"/>
            <w:sz w:val="22"/>
          </w:rPr>
          <w:tab/>
        </w:r>
        <w:r w:rsidR="009F62D9" w:rsidRPr="00BD3B5B">
          <w:rPr>
            <w:rStyle w:val="Hyperlink"/>
            <w:noProof/>
          </w:rPr>
          <w:t>Introduction</w:t>
        </w:r>
        <w:r w:rsidR="009F62D9">
          <w:rPr>
            <w:noProof/>
            <w:webHidden/>
          </w:rPr>
          <w:tab/>
        </w:r>
        <w:r w:rsidR="009F62D9">
          <w:rPr>
            <w:noProof/>
            <w:webHidden/>
          </w:rPr>
          <w:fldChar w:fldCharType="begin"/>
        </w:r>
        <w:r w:rsidR="009F62D9">
          <w:rPr>
            <w:noProof/>
            <w:webHidden/>
          </w:rPr>
          <w:instrText xml:space="preserve"> PAGEREF _Toc474415529 \h </w:instrText>
        </w:r>
        <w:r w:rsidR="009F62D9">
          <w:rPr>
            <w:noProof/>
            <w:webHidden/>
          </w:rPr>
        </w:r>
        <w:r w:rsidR="009F62D9">
          <w:rPr>
            <w:noProof/>
            <w:webHidden/>
          </w:rPr>
          <w:fldChar w:fldCharType="separate"/>
        </w:r>
        <w:r w:rsidR="009F62D9">
          <w:rPr>
            <w:noProof/>
            <w:webHidden/>
          </w:rPr>
          <w:t>4</w:t>
        </w:r>
        <w:r w:rsidR="009F62D9">
          <w:rPr>
            <w:noProof/>
            <w:webHidden/>
          </w:rPr>
          <w:fldChar w:fldCharType="end"/>
        </w:r>
      </w:hyperlink>
    </w:p>
    <w:p w:rsidR="009F62D9" w:rsidRDefault="009F62D9">
      <w:pPr>
        <w:pStyle w:val="TOC1"/>
        <w:tabs>
          <w:tab w:val="left" w:pos="440"/>
          <w:tab w:val="right" w:leader="dot" w:pos="9350"/>
        </w:tabs>
        <w:rPr>
          <w:rFonts w:eastAsiaTheme="minorEastAsia"/>
          <w:b w:val="0"/>
          <w:noProof/>
          <w:color w:val="auto"/>
          <w:sz w:val="22"/>
        </w:rPr>
      </w:pPr>
      <w:hyperlink w:anchor="_Toc474415530" w:history="1">
        <w:r w:rsidRPr="00BD3B5B">
          <w:rPr>
            <w:rStyle w:val="Hyperlink"/>
            <w:noProof/>
          </w:rPr>
          <w:t>2</w:t>
        </w:r>
        <w:r>
          <w:rPr>
            <w:rFonts w:eastAsiaTheme="minorEastAsia"/>
            <w:b w:val="0"/>
            <w:noProof/>
            <w:color w:val="auto"/>
            <w:sz w:val="22"/>
          </w:rPr>
          <w:tab/>
        </w:r>
        <w:r w:rsidRPr="00BD3B5B">
          <w:rPr>
            <w:rStyle w:val="Hyperlink"/>
            <w:noProof/>
          </w:rPr>
          <w:t>Approach</w:t>
        </w:r>
        <w:r>
          <w:rPr>
            <w:noProof/>
            <w:webHidden/>
          </w:rPr>
          <w:tab/>
        </w:r>
        <w:r>
          <w:rPr>
            <w:noProof/>
            <w:webHidden/>
          </w:rPr>
          <w:fldChar w:fldCharType="begin"/>
        </w:r>
        <w:r>
          <w:rPr>
            <w:noProof/>
            <w:webHidden/>
          </w:rPr>
          <w:instrText xml:space="preserve"> PAGEREF _Toc474415530 \h </w:instrText>
        </w:r>
        <w:r>
          <w:rPr>
            <w:noProof/>
            <w:webHidden/>
          </w:rPr>
        </w:r>
        <w:r>
          <w:rPr>
            <w:noProof/>
            <w:webHidden/>
          </w:rPr>
          <w:fldChar w:fldCharType="separate"/>
        </w:r>
        <w:r>
          <w:rPr>
            <w:noProof/>
            <w:webHidden/>
          </w:rPr>
          <w:t>4</w:t>
        </w:r>
        <w:r>
          <w:rPr>
            <w:noProof/>
            <w:webHidden/>
          </w:rPr>
          <w:fldChar w:fldCharType="end"/>
        </w:r>
      </w:hyperlink>
    </w:p>
    <w:p w:rsidR="009F62D9" w:rsidRDefault="009F62D9">
      <w:pPr>
        <w:pStyle w:val="TOC1"/>
        <w:tabs>
          <w:tab w:val="left" w:pos="440"/>
          <w:tab w:val="right" w:leader="dot" w:pos="9350"/>
        </w:tabs>
        <w:rPr>
          <w:rFonts w:eastAsiaTheme="minorEastAsia"/>
          <w:b w:val="0"/>
          <w:noProof/>
          <w:color w:val="auto"/>
          <w:sz w:val="22"/>
        </w:rPr>
      </w:pPr>
      <w:hyperlink w:anchor="_Toc474415531" w:history="1">
        <w:r w:rsidRPr="00BD3B5B">
          <w:rPr>
            <w:rStyle w:val="Hyperlink"/>
            <w:noProof/>
          </w:rPr>
          <w:t>3</w:t>
        </w:r>
        <w:r>
          <w:rPr>
            <w:rFonts w:eastAsiaTheme="minorEastAsia"/>
            <w:b w:val="0"/>
            <w:noProof/>
            <w:color w:val="auto"/>
            <w:sz w:val="22"/>
          </w:rPr>
          <w:tab/>
        </w:r>
        <w:r w:rsidRPr="00BD3B5B">
          <w:rPr>
            <w:rStyle w:val="Hyperlink"/>
            <w:noProof/>
          </w:rPr>
          <w:t>Roles and Responsibilities</w:t>
        </w:r>
        <w:r>
          <w:rPr>
            <w:noProof/>
            <w:webHidden/>
          </w:rPr>
          <w:tab/>
        </w:r>
        <w:r>
          <w:rPr>
            <w:noProof/>
            <w:webHidden/>
          </w:rPr>
          <w:fldChar w:fldCharType="begin"/>
        </w:r>
        <w:r>
          <w:rPr>
            <w:noProof/>
            <w:webHidden/>
          </w:rPr>
          <w:instrText xml:space="preserve"> PAGEREF _Toc474415531 \h </w:instrText>
        </w:r>
        <w:r>
          <w:rPr>
            <w:noProof/>
            <w:webHidden/>
          </w:rPr>
        </w:r>
        <w:r>
          <w:rPr>
            <w:noProof/>
            <w:webHidden/>
          </w:rPr>
          <w:fldChar w:fldCharType="separate"/>
        </w:r>
        <w:r>
          <w:rPr>
            <w:noProof/>
            <w:webHidden/>
          </w:rPr>
          <w:t>4</w:t>
        </w:r>
        <w:r>
          <w:rPr>
            <w:noProof/>
            <w:webHidden/>
          </w:rPr>
          <w:fldChar w:fldCharType="end"/>
        </w:r>
      </w:hyperlink>
    </w:p>
    <w:p w:rsidR="009F62D9" w:rsidRDefault="009F62D9">
      <w:pPr>
        <w:pStyle w:val="TOC1"/>
        <w:tabs>
          <w:tab w:val="left" w:pos="440"/>
          <w:tab w:val="right" w:leader="dot" w:pos="9350"/>
        </w:tabs>
        <w:rPr>
          <w:rFonts w:eastAsiaTheme="minorEastAsia"/>
          <w:b w:val="0"/>
          <w:noProof/>
          <w:color w:val="auto"/>
          <w:sz w:val="22"/>
        </w:rPr>
      </w:pPr>
      <w:hyperlink w:anchor="_Toc474415532" w:history="1">
        <w:r w:rsidRPr="00BD3B5B">
          <w:rPr>
            <w:rStyle w:val="Hyperlink"/>
            <w:noProof/>
          </w:rPr>
          <w:t>4</w:t>
        </w:r>
        <w:r>
          <w:rPr>
            <w:rFonts w:eastAsiaTheme="minorEastAsia"/>
            <w:b w:val="0"/>
            <w:noProof/>
            <w:color w:val="auto"/>
            <w:sz w:val="22"/>
          </w:rPr>
          <w:tab/>
        </w:r>
        <w:r w:rsidRPr="00BD3B5B">
          <w:rPr>
            <w:rStyle w:val="Hyperlink"/>
            <w:noProof/>
          </w:rPr>
          <w:t>Communications Management Process</w:t>
        </w:r>
        <w:r>
          <w:rPr>
            <w:noProof/>
            <w:webHidden/>
          </w:rPr>
          <w:tab/>
        </w:r>
        <w:r>
          <w:rPr>
            <w:noProof/>
            <w:webHidden/>
          </w:rPr>
          <w:fldChar w:fldCharType="begin"/>
        </w:r>
        <w:r>
          <w:rPr>
            <w:noProof/>
            <w:webHidden/>
          </w:rPr>
          <w:instrText xml:space="preserve"> PAGEREF _Toc474415532 \h </w:instrText>
        </w:r>
        <w:r>
          <w:rPr>
            <w:noProof/>
            <w:webHidden/>
          </w:rPr>
        </w:r>
        <w:r>
          <w:rPr>
            <w:noProof/>
            <w:webHidden/>
          </w:rPr>
          <w:fldChar w:fldCharType="separate"/>
        </w:r>
        <w:r>
          <w:rPr>
            <w:noProof/>
            <w:webHidden/>
          </w:rPr>
          <w:t>5</w:t>
        </w:r>
        <w:r>
          <w:rPr>
            <w:noProof/>
            <w:webHidden/>
          </w:rPr>
          <w:fldChar w:fldCharType="end"/>
        </w:r>
      </w:hyperlink>
    </w:p>
    <w:p w:rsidR="009F62D9" w:rsidRDefault="009F62D9">
      <w:pPr>
        <w:pStyle w:val="TOC2"/>
        <w:tabs>
          <w:tab w:val="left" w:pos="880"/>
          <w:tab w:val="right" w:leader="dot" w:pos="9350"/>
        </w:tabs>
        <w:rPr>
          <w:rFonts w:eastAsiaTheme="minorEastAsia"/>
          <w:b w:val="0"/>
          <w:noProof/>
        </w:rPr>
      </w:pPr>
      <w:hyperlink w:anchor="_Toc474415533" w:history="1">
        <w:r w:rsidRPr="00BD3B5B">
          <w:rPr>
            <w:rStyle w:val="Hyperlink"/>
            <w:noProof/>
          </w:rPr>
          <w:t>4.1</w:t>
        </w:r>
        <w:r>
          <w:rPr>
            <w:rFonts w:eastAsiaTheme="minorEastAsia"/>
            <w:b w:val="0"/>
            <w:noProof/>
          </w:rPr>
          <w:tab/>
        </w:r>
        <w:r w:rsidRPr="00BD3B5B">
          <w:rPr>
            <w:rStyle w:val="Hyperlink"/>
            <w:noProof/>
          </w:rPr>
          <w:t>Identify Stakeholder Communication Requirements</w:t>
        </w:r>
        <w:r>
          <w:rPr>
            <w:noProof/>
            <w:webHidden/>
          </w:rPr>
          <w:tab/>
        </w:r>
        <w:r>
          <w:rPr>
            <w:noProof/>
            <w:webHidden/>
          </w:rPr>
          <w:fldChar w:fldCharType="begin"/>
        </w:r>
        <w:r>
          <w:rPr>
            <w:noProof/>
            <w:webHidden/>
          </w:rPr>
          <w:instrText xml:space="preserve"> PAGEREF _Toc474415533 \h </w:instrText>
        </w:r>
        <w:r>
          <w:rPr>
            <w:noProof/>
            <w:webHidden/>
          </w:rPr>
        </w:r>
        <w:r>
          <w:rPr>
            <w:noProof/>
            <w:webHidden/>
          </w:rPr>
          <w:fldChar w:fldCharType="separate"/>
        </w:r>
        <w:r>
          <w:rPr>
            <w:noProof/>
            <w:webHidden/>
          </w:rPr>
          <w:t>5</w:t>
        </w:r>
        <w:r>
          <w:rPr>
            <w:noProof/>
            <w:webHidden/>
          </w:rPr>
          <w:fldChar w:fldCharType="end"/>
        </w:r>
      </w:hyperlink>
    </w:p>
    <w:p w:rsidR="009F62D9" w:rsidRDefault="009F62D9">
      <w:pPr>
        <w:pStyle w:val="TOC2"/>
        <w:tabs>
          <w:tab w:val="left" w:pos="880"/>
          <w:tab w:val="right" w:leader="dot" w:pos="9350"/>
        </w:tabs>
        <w:rPr>
          <w:rFonts w:eastAsiaTheme="minorEastAsia"/>
          <w:b w:val="0"/>
          <w:noProof/>
        </w:rPr>
      </w:pPr>
      <w:hyperlink w:anchor="_Toc474415534" w:history="1">
        <w:r w:rsidRPr="00BD3B5B">
          <w:rPr>
            <w:rStyle w:val="Hyperlink"/>
            <w:noProof/>
          </w:rPr>
          <w:t>4.2</w:t>
        </w:r>
        <w:r>
          <w:rPr>
            <w:rFonts w:eastAsiaTheme="minorEastAsia"/>
            <w:b w:val="0"/>
            <w:noProof/>
          </w:rPr>
          <w:tab/>
        </w:r>
        <w:r w:rsidRPr="00BD3B5B">
          <w:rPr>
            <w:rStyle w:val="Hyperlink"/>
            <w:noProof/>
          </w:rPr>
          <w:t>Identify Information Collection Sources and Responsibilities</w:t>
        </w:r>
        <w:r>
          <w:rPr>
            <w:noProof/>
            <w:webHidden/>
          </w:rPr>
          <w:tab/>
        </w:r>
        <w:r>
          <w:rPr>
            <w:noProof/>
            <w:webHidden/>
          </w:rPr>
          <w:fldChar w:fldCharType="begin"/>
        </w:r>
        <w:r>
          <w:rPr>
            <w:noProof/>
            <w:webHidden/>
          </w:rPr>
          <w:instrText xml:space="preserve"> PAGEREF _Toc474415534 \h </w:instrText>
        </w:r>
        <w:r>
          <w:rPr>
            <w:noProof/>
            <w:webHidden/>
          </w:rPr>
        </w:r>
        <w:r>
          <w:rPr>
            <w:noProof/>
            <w:webHidden/>
          </w:rPr>
          <w:fldChar w:fldCharType="separate"/>
        </w:r>
        <w:r>
          <w:rPr>
            <w:noProof/>
            <w:webHidden/>
          </w:rPr>
          <w:t>5</w:t>
        </w:r>
        <w:r>
          <w:rPr>
            <w:noProof/>
            <w:webHidden/>
          </w:rPr>
          <w:fldChar w:fldCharType="end"/>
        </w:r>
      </w:hyperlink>
    </w:p>
    <w:p w:rsidR="009F62D9" w:rsidRDefault="009F62D9">
      <w:pPr>
        <w:pStyle w:val="TOC2"/>
        <w:tabs>
          <w:tab w:val="left" w:pos="880"/>
          <w:tab w:val="right" w:leader="dot" w:pos="9350"/>
        </w:tabs>
        <w:rPr>
          <w:rFonts w:eastAsiaTheme="minorEastAsia"/>
          <w:b w:val="0"/>
          <w:noProof/>
        </w:rPr>
      </w:pPr>
      <w:hyperlink w:anchor="_Toc474415535" w:history="1">
        <w:r w:rsidRPr="00BD3B5B">
          <w:rPr>
            <w:rStyle w:val="Hyperlink"/>
            <w:noProof/>
          </w:rPr>
          <w:t>4.3</w:t>
        </w:r>
        <w:r>
          <w:rPr>
            <w:rFonts w:eastAsiaTheme="minorEastAsia"/>
            <w:b w:val="0"/>
            <w:noProof/>
          </w:rPr>
          <w:tab/>
        </w:r>
        <w:r w:rsidRPr="00BD3B5B">
          <w:rPr>
            <w:rStyle w:val="Hyperlink"/>
            <w:noProof/>
          </w:rPr>
          <w:t>Define Distribution Channels</w:t>
        </w:r>
        <w:r>
          <w:rPr>
            <w:noProof/>
            <w:webHidden/>
          </w:rPr>
          <w:tab/>
        </w:r>
        <w:r>
          <w:rPr>
            <w:noProof/>
            <w:webHidden/>
          </w:rPr>
          <w:fldChar w:fldCharType="begin"/>
        </w:r>
        <w:r>
          <w:rPr>
            <w:noProof/>
            <w:webHidden/>
          </w:rPr>
          <w:instrText xml:space="preserve"> PAGEREF _Toc474415535 \h </w:instrText>
        </w:r>
        <w:r>
          <w:rPr>
            <w:noProof/>
            <w:webHidden/>
          </w:rPr>
        </w:r>
        <w:r>
          <w:rPr>
            <w:noProof/>
            <w:webHidden/>
          </w:rPr>
          <w:fldChar w:fldCharType="separate"/>
        </w:r>
        <w:r>
          <w:rPr>
            <w:noProof/>
            <w:webHidden/>
          </w:rPr>
          <w:t>7</w:t>
        </w:r>
        <w:r>
          <w:rPr>
            <w:noProof/>
            <w:webHidden/>
          </w:rPr>
          <w:fldChar w:fldCharType="end"/>
        </w:r>
      </w:hyperlink>
    </w:p>
    <w:p w:rsidR="009F62D9" w:rsidRDefault="009F62D9">
      <w:pPr>
        <w:pStyle w:val="TOC2"/>
        <w:tabs>
          <w:tab w:val="left" w:pos="880"/>
          <w:tab w:val="right" w:leader="dot" w:pos="9350"/>
        </w:tabs>
        <w:rPr>
          <w:rFonts w:eastAsiaTheme="minorEastAsia"/>
          <w:b w:val="0"/>
          <w:noProof/>
        </w:rPr>
      </w:pPr>
      <w:hyperlink w:anchor="_Toc474415536" w:history="1">
        <w:r w:rsidRPr="00BD3B5B">
          <w:rPr>
            <w:rStyle w:val="Hyperlink"/>
            <w:noProof/>
          </w:rPr>
          <w:t>4.4</w:t>
        </w:r>
        <w:r>
          <w:rPr>
            <w:rFonts w:eastAsiaTheme="minorEastAsia"/>
            <w:b w:val="0"/>
            <w:noProof/>
          </w:rPr>
          <w:tab/>
        </w:r>
        <w:r w:rsidRPr="00BD3B5B">
          <w:rPr>
            <w:rStyle w:val="Hyperlink"/>
            <w:noProof/>
          </w:rPr>
          <w:t>Define Communications Register</w:t>
        </w:r>
        <w:r>
          <w:rPr>
            <w:noProof/>
            <w:webHidden/>
          </w:rPr>
          <w:tab/>
        </w:r>
        <w:r>
          <w:rPr>
            <w:noProof/>
            <w:webHidden/>
          </w:rPr>
          <w:fldChar w:fldCharType="begin"/>
        </w:r>
        <w:r>
          <w:rPr>
            <w:noProof/>
            <w:webHidden/>
          </w:rPr>
          <w:instrText xml:space="preserve"> PAGEREF _Toc474415536 \h </w:instrText>
        </w:r>
        <w:r>
          <w:rPr>
            <w:noProof/>
            <w:webHidden/>
          </w:rPr>
        </w:r>
        <w:r>
          <w:rPr>
            <w:noProof/>
            <w:webHidden/>
          </w:rPr>
          <w:fldChar w:fldCharType="separate"/>
        </w:r>
        <w:r>
          <w:rPr>
            <w:noProof/>
            <w:webHidden/>
          </w:rPr>
          <w:t>7</w:t>
        </w:r>
        <w:r>
          <w:rPr>
            <w:noProof/>
            <w:webHidden/>
          </w:rPr>
          <w:fldChar w:fldCharType="end"/>
        </w:r>
      </w:hyperlink>
    </w:p>
    <w:p w:rsidR="009F62D9" w:rsidRDefault="009F62D9">
      <w:pPr>
        <w:pStyle w:val="TOC2"/>
        <w:tabs>
          <w:tab w:val="left" w:pos="880"/>
          <w:tab w:val="right" w:leader="dot" w:pos="9350"/>
        </w:tabs>
        <w:rPr>
          <w:rFonts w:eastAsiaTheme="minorEastAsia"/>
          <w:b w:val="0"/>
          <w:noProof/>
        </w:rPr>
      </w:pPr>
      <w:hyperlink w:anchor="_Toc474415537" w:history="1">
        <w:r w:rsidRPr="00BD3B5B">
          <w:rPr>
            <w:rStyle w:val="Hyperlink"/>
            <w:noProof/>
          </w:rPr>
          <w:t>4.5</w:t>
        </w:r>
        <w:r>
          <w:rPr>
            <w:rFonts w:eastAsiaTheme="minorEastAsia"/>
            <w:b w:val="0"/>
            <w:noProof/>
          </w:rPr>
          <w:tab/>
        </w:r>
        <w:r w:rsidRPr="00BD3B5B">
          <w:rPr>
            <w:rStyle w:val="Hyperlink"/>
            <w:noProof/>
          </w:rPr>
          <w:t>Define Guidelines for Project Communication Meetings</w:t>
        </w:r>
        <w:r>
          <w:rPr>
            <w:noProof/>
            <w:webHidden/>
          </w:rPr>
          <w:tab/>
        </w:r>
        <w:r>
          <w:rPr>
            <w:noProof/>
            <w:webHidden/>
          </w:rPr>
          <w:fldChar w:fldCharType="begin"/>
        </w:r>
        <w:r>
          <w:rPr>
            <w:noProof/>
            <w:webHidden/>
          </w:rPr>
          <w:instrText xml:space="preserve"> PAGEREF _Toc474415537 \h </w:instrText>
        </w:r>
        <w:r>
          <w:rPr>
            <w:noProof/>
            <w:webHidden/>
          </w:rPr>
        </w:r>
        <w:r>
          <w:rPr>
            <w:noProof/>
            <w:webHidden/>
          </w:rPr>
          <w:fldChar w:fldCharType="separate"/>
        </w:r>
        <w:r>
          <w:rPr>
            <w:noProof/>
            <w:webHidden/>
          </w:rPr>
          <w:t>7</w:t>
        </w:r>
        <w:r>
          <w:rPr>
            <w:noProof/>
            <w:webHidden/>
          </w:rPr>
          <w:fldChar w:fldCharType="end"/>
        </w:r>
      </w:hyperlink>
    </w:p>
    <w:p w:rsidR="009F62D9" w:rsidRDefault="009F62D9">
      <w:pPr>
        <w:pStyle w:val="TOC2"/>
        <w:tabs>
          <w:tab w:val="left" w:pos="880"/>
          <w:tab w:val="right" w:leader="dot" w:pos="9350"/>
        </w:tabs>
        <w:rPr>
          <w:rFonts w:eastAsiaTheme="minorEastAsia"/>
          <w:b w:val="0"/>
          <w:noProof/>
        </w:rPr>
      </w:pPr>
      <w:hyperlink w:anchor="_Toc474415538" w:history="1">
        <w:r w:rsidRPr="00BD3B5B">
          <w:rPr>
            <w:rStyle w:val="Hyperlink"/>
            <w:noProof/>
          </w:rPr>
          <w:t>4.6</w:t>
        </w:r>
        <w:r>
          <w:rPr>
            <w:rFonts w:eastAsiaTheme="minorEastAsia"/>
            <w:b w:val="0"/>
            <w:noProof/>
          </w:rPr>
          <w:tab/>
        </w:r>
        <w:r w:rsidRPr="00BD3B5B">
          <w:rPr>
            <w:rStyle w:val="Hyperlink"/>
            <w:noProof/>
          </w:rPr>
          <w:t>Develop Project Meetings Schedule</w:t>
        </w:r>
        <w:r>
          <w:rPr>
            <w:noProof/>
            <w:webHidden/>
          </w:rPr>
          <w:tab/>
        </w:r>
        <w:r>
          <w:rPr>
            <w:noProof/>
            <w:webHidden/>
          </w:rPr>
          <w:fldChar w:fldCharType="begin"/>
        </w:r>
        <w:r>
          <w:rPr>
            <w:noProof/>
            <w:webHidden/>
          </w:rPr>
          <w:instrText xml:space="preserve"> PAGEREF _Toc474415538 \h </w:instrText>
        </w:r>
        <w:r>
          <w:rPr>
            <w:noProof/>
            <w:webHidden/>
          </w:rPr>
        </w:r>
        <w:r>
          <w:rPr>
            <w:noProof/>
            <w:webHidden/>
          </w:rPr>
          <w:fldChar w:fldCharType="separate"/>
        </w:r>
        <w:r>
          <w:rPr>
            <w:noProof/>
            <w:webHidden/>
          </w:rPr>
          <w:t>7</w:t>
        </w:r>
        <w:r>
          <w:rPr>
            <w:noProof/>
            <w:webHidden/>
          </w:rPr>
          <w:fldChar w:fldCharType="end"/>
        </w:r>
      </w:hyperlink>
    </w:p>
    <w:p w:rsidR="009F62D9" w:rsidRDefault="009F62D9">
      <w:pPr>
        <w:pStyle w:val="TOC2"/>
        <w:tabs>
          <w:tab w:val="left" w:pos="880"/>
          <w:tab w:val="right" w:leader="dot" w:pos="9350"/>
        </w:tabs>
        <w:rPr>
          <w:rFonts w:eastAsiaTheme="minorEastAsia"/>
          <w:b w:val="0"/>
          <w:noProof/>
        </w:rPr>
      </w:pPr>
      <w:hyperlink w:anchor="_Toc474415539" w:history="1">
        <w:r w:rsidRPr="00BD3B5B">
          <w:rPr>
            <w:rStyle w:val="Hyperlink"/>
            <w:noProof/>
          </w:rPr>
          <w:t>4.7</w:t>
        </w:r>
        <w:r>
          <w:rPr>
            <w:rFonts w:eastAsiaTheme="minorEastAsia"/>
            <w:b w:val="0"/>
            <w:noProof/>
          </w:rPr>
          <w:tab/>
        </w:r>
        <w:r w:rsidRPr="00BD3B5B">
          <w:rPr>
            <w:rStyle w:val="Hyperlink"/>
            <w:noProof/>
          </w:rPr>
          <w:t>Identify Communications Tools</w:t>
        </w:r>
        <w:r>
          <w:rPr>
            <w:noProof/>
            <w:webHidden/>
          </w:rPr>
          <w:tab/>
        </w:r>
        <w:r>
          <w:rPr>
            <w:noProof/>
            <w:webHidden/>
          </w:rPr>
          <w:fldChar w:fldCharType="begin"/>
        </w:r>
        <w:r>
          <w:rPr>
            <w:noProof/>
            <w:webHidden/>
          </w:rPr>
          <w:instrText xml:space="preserve"> PAGEREF _Toc474415539 \h </w:instrText>
        </w:r>
        <w:r>
          <w:rPr>
            <w:noProof/>
            <w:webHidden/>
          </w:rPr>
        </w:r>
        <w:r>
          <w:rPr>
            <w:noProof/>
            <w:webHidden/>
          </w:rPr>
          <w:fldChar w:fldCharType="separate"/>
        </w:r>
        <w:r>
          <w:rPr>
            <w:noProof/>
            <w:webHidden/>
          </w:rPr>
          <w:t>8</w:t>
        </w:r>
        <w:r>
          <w:rPr>
            <w:noProof/>
            <w:webHidden/>
          </w:rPr>
          <w:fldChar w:fldCharType="end"/>
        </w:r>
      </w:hyperlink>
    </w:p>
    <w:p w:rsidR="009F62D9" w:rsidRDefault="009F62D9">
      <w:pPr>
        <w:pStyle w:val="TOC2"/>
        <w:tabs>
          <w:tab w:val="left" w:pos="880"/>
          <w:tab w:val="right" w:leader="dot" w:pos="9350"/>
        </w:tabs>
        <w:rPr>
          <w:rFonts w:eastAsiaTheme="minorEastAsia"/>
          <w:b w:val="0"/>
          <w:noProof/>
        </w:rPr>
      </w:pPr>
      <w:hyperlink w:anchor="_Toc474415540" w:history="1">
        <w:r w:rsidRPr="00BD3B5B">
          <w:rPr>
            <w:rStyle w:val="Hyperlink"/>
            <w:noProof/>
          </w:rPr>
          <w:t>4.8</w:t>
        </w:r>
        <w:r>
          <w:rPr>
            <w:rFonts w:eastAsiaTheme="minorEastAsia"/>
            <w:b w:val="0"/>
            <w:noProof/>
          </w:rPr>
          <w:tab/>
        </w:r>
        <w:r w:rsidRPr="00BD3B5B">
          <w:rPr>
            <w:rStyle w:val="Hyperlink"/>
            <w:noProof/>
          </w:rPr>
          <w:t>Define Methods for Storage, Retrieval and Disposal</w:t>
        </w:r>
        <w:r>
          <w:rPr>
            <w:noProof/>
            <w:webHidden/>
          </w:rPr>
          <w:tab/>
        </w:r>
        <w:r>
          <w:rPr>
            <w:noProof/>
            <w:webHidden/>
          </w:rPr>
          <w:fldChar w:fldCharType="begin"/>
        </w:r>
        <w:r>
          <w:rPr>
            <w:noProof/>
            <w:webHidden/>
          </w:rPr>
          <w:instrText xml:space="preserve"> PAGEREF _Toc474415540 \h </w:instrText>
        </w:r>
        <w:r>
          <w:rPr>
            <w:noProof/>
            <w:webHidden/>
          </w:rPr>
        </w:r>
        <w:r>
          <w:rPr>
            <w:noProof/>
            <w:webHidden/>
          </w:rPr>
          <w:fldChar w:fldCharType="separate"/>
        </w:r>
        <w:r>
          <w:rPr>
            <w:noProof/>
            <w:webHidden/>
          </w:rPr>
          <w:t>8</w:t>
        </w:r>
        <w:r>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3802C4" w:rsidRPr="00E701AC" w:rsidRDefault="004D62B9" w:rsidP="00B2641B">
      <w:pPr>
        <w:pStyle w:val="BodyTextLeftJustify"/>
      </w:pPr>
      <w:r w:rsidRPr="004D62B9">
        <w:lastRenderedPageBreak/>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8A6EF0" w:rsidRDefault="008A6EF0" w:rsidP="008A6EF0"/>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Pr="00EA61CC" w:rsidRDefault="008A6EF0" w:rsidP="008A6EF0">
      <w:pPr>
        <w:pStyle w:val="Heading1"/>
      </w:pPr>
      <w:bookmarkStart w:id="1" w:name="_Toc448929956"/>
      <w:bookmarkStart w:id="2" w:name="_Toc448933968"/>
      <w:bookmarkStart w:id="3" w:name="_Toc474415529"/>
      <w:r w:rsidRPr="00EA61CC">
        <w:t>Introduction</w:t>
      </w:r>
      <w:bookmarkEnd w:id="1"/>
      <w:bookmarkEnd w:id="2"/>
      <w:bookmarkEnd w:id="3"/>
    </w:p>
    <w:p w:rsidR="003802C4" w:rsidRDefault="003802C4" w:rsidP="003802C4">
      <w:bookmarkStart w:id="4" w:name="_Toc448929957"/>
      <w:bookmarkStart w:id="5" w:name="_Toc448933969"/>
      <w:r>
        <w:t>[Describe the purpose of the Communication Management Plan. This document should be tailored to fit a project’s needs. This section should describe how communications will be managed throughout the project lifecycle.]</w:t>
      </w:r>
    </w:p>
    <w:p w:rsidR="008A6EF0" w:rsidRPr="00EA61CC" w:rsidRDefault="003802C4" w:rsidP="008A6EF0">
      <w:pPr>
        <w:pStyle w:val="Heading1"/>
      </w:pPr>
      <w:bookmarkStart w:id="6" w:name="_Toc474415530"/>
      <w:bookmarkEnd w:id="4"/>
      <w:bookmarkEnd w:id="5"/>
      <w:r>
        <w:t>Approach</w:t>
      </w:r>
      <w:bookmarkEnd w:id="6"/>
    </w:p>
    <w:p w:rsidR="008A6EF0" w:rsidRPr="00303817" w:rsidRDefault="003802C4" w:rsidP="008A6EF0">
      <w:bookmarkStart w:id="7" w:name="_Toc448929958"/>
      <w:bookmarkStart w:id="8" w:name="_Toc448933970"/>
      <w:r w:rsidRPr="003802C4">
        <w:t>[Describe the activities, processes and procedures used to manage this Communication Management Plan. Use of this plan will result in effective and efficient communication, which is fundamental</w:t>
      </w:r>
      <w:r w:rsidR="009F62D9">
        <w:t xml:space="preserve"> to project success. </w:t>
      </w:r>
      <w:r w:rsidRPr="003802C4">
        <w:t>Effective communication means the project team is providing information in the right format, at the right time, and with the right impact. Efficient communication means necessary and timely information is being provided in a transparent manner.]</w:t>
      </w:r>
    </w:p>
    <w:p w:rsidR="008A6EF0" w:rsidRPr="00303817" w:rsidRDefault="003802C4" w:rsidP="008A6EF0">
      <w:pPr>
        <w:pStyle w:val="Heading1"/>
      </w:pPr>
      <w:bookmarkStart w:id="9" w:name="_Toc474415531"/>
      <w:bookmarkEnd w:id="7"/>
      <w:bookmarkEnd w:id="8"/>
      <w:r>
        <w:t>Roles and Responsibilities</w:t>
      </w:r>
      <w:bookmarkEnd w:id="9"/>
    </w:p>
    <w:p w:rsidR="003802C4" w:rsidRDefault="003802C4" w:rsidP="003802C4">
      <w:bookmarkStart w:id="10" w:name="_Toc448929959"/>
      <w:bookmarkStart w:id="11" w:name="_Toc448933971"/>
      <w:r>
        <w:t>[Describe the Roles and Responsibilities of those involved in the Communication Management Process. Adapt as needed to specific project needs.]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4676"/>
      </w:tblGrid>
      <w:tr w:rsidR="000F51D4" w:rsidRPr="0030427C" w:rsidTr="0036759E">
        <w:trPr>
          <w:trHeight w:val="432"/>
          <w:tblHeader/>
        </w:trPr>
        <w:tc>
          <w:tcPr>
            <w:tcW w:w="2337" w:type="dxa"/>
            <w:shd w:val="clear" w:color="auto" w:fill="1B4675"/>
            <w:vAlign w:val="center"/>
          </w:tcPr>
          <w:p w:rsidR="000F51D4" w:rsidRPr="0030427C" w:rsidRDefault="000F51D4" w:rsidP="0036759E">
            <w:pPr>
              <w:pStyle w:val="TableHeaderText"/>
            </w:pPr>
            <w:r>
              <w:t>Name</w:t>
            </w:r>
          </w:p>
        </w:tc>
        <w:tc>
          <w:tcPr>
            <w:tcW w:w="2337" w:type="dxa"/>
            <w:shd w:val="clear" w:color="auto" w:fill="1B4675"/>
            <w:vAlign w:val="center"/>
          </w:tcPr>
          <w:p w:rsidR="000F51D4" w:rsidRPr="0030427C" w:rsidRDefault="000F51D4" w:rsidP="0036759E">
            <w:pPr>
              <w:pStyle w:val="TableHeaderText"/>
            </w:pPr>
            <w:r>
              <w:t>Role</w:t>
            </w:r>
          </w:p>
        </w:tc>
        <w:tc>
          <w:tcPr>
            <w:tcW w:w="4676" w:type="dxa"/>
            <w:shd w:val="clear" w:color="auto" w:fill="1B4675"/>
            <w:vAlign w:val="center"/>
          </w:tcPr>
          <w:p w:rsidR="000F51D4" w:rsidRPr="0030427C" w:rsidRDefault="000F51D4" w:rsidP="0036759E">
            <w:pPr>
              <w:pStyle w:val="TableHeaderText"/>
            </w:pPr>
            <w:r>
              <w:t>Responsibility</w:t>
            </w:r>
          </w:p>
        </w:tc>
      </w:tr>
      <w:tr w:rsidR="000F51D4" w:rsidRPr="0030427C" w:rsidTr="0036759E">
        <w:trPr>
          <w:trHeight w:val="432"/>
        </w:trPr>
        <w:tc>
          <w:tcPr>
            <w:tcW w:w="2337" w:type="dxa"/>
          </w:tcPr>
          <w:p w:rsidR="000F51D4" w:rsidRPr="009E52BE" w:rsidRDefault="000F51D4" w:rsidP="0036759E"/>
        </w:tc>
        <w:tc>
          <w:tcPr>
            <w:tcW w:w="2337" w:type="dxa"/>
          </w:tcPr>
          <w:p w:rsidR="000F51D4" w:rsidRPr="009E52BE" w:rsidRDefault="000F51D4" w:rsidP="0036759E"/>
        </w:tc>
        <w:tc>
          <w:tcPr>
            <w:tcW w:w="4676" w:type="dxa"/>
          </w:tcPr>
          <w:p w:rsidR="000F51D4" w:rsidRPr="009E52BE" w:rsidRDefault="000F51D4" w:rsidP="0036759E"/>
        </w:tc>
      </w:tr>
      <w:tr w:rsidR="000F51D4" w:rsidRPr="0030427C" w:rsidTr="0036759E">
        <w:trPr>
          <w:trHeight w:val="432"/>
        </w:trPr>
        <w:tc>
          <w:tcPr>
            <w:tcW w:w="2337" w:type="dxa"/>
          </w:tcPr>
          <w:p w:rsidR="000F51D4" w:rsidRPr="009E52BE" w:rsidRDefault="000F51D4" w:rsidP="0036759E"/>
        </w:tc>
        <w:tc>
          <w:tcPr>
            <w:tcW w:w="2337" w:type="dxa"/>
          </w:tcPr>
          <w:p w:rsidR="000F51D4" w:rsidRPr="009E52BE" w:rsidRDefault="000F51D4" w:rsidP="0036759E"/>
        </w:tc>
        <w:tc>
          <w:tcPr>
            <w:tcW w:w="4676" w:type="dxa"/>
          </w:tcPr>
          <w:p w:rsidR="000F51D4" w:rsidRPr="009E52BE" w:rsidRDefault="000F51D4" w:rsidP="0036759E"/>
        </w:tc>
      </w:tr>
      <w:tr w:rsidR="000F51D4" w:rsidRPr="0030427C" w:rsidTr="0036759E">
        <w:trPr>
          <w:trHeight w:val="432"/>
        </w:trPr>
        <w:tc>
          <w:tcPr>
            <w:tcW w:w="2337" w:type="dxa"/>
          </w:tcPr>
          <w:p w:rsidR="000F51D4" w:rsidRPr="009E52BE" w:rsidRDefault="000F51D4" w:rsidP="0036759E"/>
        </w:tc>
        <w:tc>
          <w:tcPr>
            <w:tcW w:w="2337" w:type="dxa"/>
          </w:tcPr>
          <w:p w:rsidR="000F51D4" w:rsidRPr="009E52BE" w:rsidRDefault="000F51D4" w:rsidP="0036759E"/>
        </w:tc>
        <w:tc>
          <w:tcPr>
            <w:tcW w:w="4676" w:type="dxa"/>
          </w:tcPr>
          <w:p w:rsidR="000F51D4" w:rsidRPr="009E52BE" w:rsidRDefault="000F51D4" w:rsidP="0036759E"/>
        </w:tc>
      </w:tr>
    </w:tbl>
    <w:p w:rsidR="003802C4" w:rsidRPr="00303817" w:rsidRDefault="003802C4" w:rsidP="003802C4">
      <w:pPr>
        <w:pStyle w:val="Heading1"/>
      </w:pPr>
      <w:bookmarkStart w:id="12" w:name="_Toc474415532"/>
      <w:r>
        <w:lastRenderedPageBreak/>
        <w:t>Communications Management Process</w:t>
      </w:r>
      <w:bookmarkEnd w:id="12"/>
    </w:p>
    <w:p w:rsidR="008A6EF0" w:rsidRPr="00303817" w:rsidRDefault="003802C4" w:rsidP="00F831CE">
      <w:pPr>
        <w:pStyle w:val="Heading2"/>
      </w:pPr>
      <w:bookmarkStart w:id="13" w:name="_Toc474415533"/>
      <w:r>
        <w:t xml:space="preserve">Identify </w:t>
      </w:r>
      <w:r w:rsidR="008A6EF0" w:rsidRPr="00303817">
        <w:t xml:space="preserve">Stakeholder </w:t>
      </w:r>
      <w:r>
        <w:t>Communication Requirements</w:t>
      </w:r>
      <w:bookmarkEnd w:id="13"/>
    </w:p>
    <w:p w:rsidR="003802C4" w:rsidRDefault="003802C4" w:rsidP="003802C4">
      <w:r>
        <w:t>[Identify all Stakeholder groups and capture the required communications for each. Document the Stakeholder group, the specific communications items related to the Stakeholder group, and the purpose for communication with the Stakeholder group.]</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4676"/>
      </w:tblGrid>
      <w:tr w:rsidR="001A0BDE" w:rsidRPr="001A0BDE" w:rsidTr="00101386">
        <w:trPr>
          <w:trHeight w:val="432"/>
          <w:tblHeader/>
        </w:trPr>
        <w:tc>
          <w:tcPr>
            <w:tcW w:w="2337" w:type="dxa"/>
            <w:shd w:val="clear" w:color="auto" w:fill="1B4675"/>
            <w:vAlign w:val="center"/>
          </w:tcPr>
          <w:p w:rsidR="001A0BDE" w:rsidRPr="001A0BDE" w:rsidRDefault="001A0BDE" w:rsidP="001A0BDE">
            <w:pPr>
              <w:jc w:val="center"/>
              <w:rPr>
                <w:b/>
                <w:color w:val="FFFFFF" w:themeColor="background1"/>
              </w:rPr>
            </w:pPr>
            <w:r>
              <w:rPr>
                <w:b/>
                <w:color w:val="FFFFFF" w:themeColor="background1"/>
              </w:rPr>
              <w:t>Stakeholder Group</w:t>
            </w:r>
          </w:p>
        </w:tc>
        <w:tc>
          <w:tcPr>
            <w:tcW w:w="2337" w:type="dxa"/>
            <w:shd w:val="clear" w:color="auto" w:fill="1B4675"/>
            <w:vAlign w:val="center"/>
          </w:tcPr>
          <w:p w:rsidR="001A0BDE" w:rsidRPr="001A0BDE" w:rsidRDefault="001A0BDE" w:rsidP="001A0BDE">
            <w:pPr>
              <w:jc w:val="center"/>
              <w:rPr>
                <w:b/>
                <w:color w:val="FFFFFF" w:themeColor="background1"/>
              </w:rPr>
            </w:pPr>
            <w:r>
              <w:rPr>
                <w:b/>
                <w:color w:val="FFFFFF" w:themeColor="background1"/>
              </w:rPr>
              <w:t>Communication Items</w:t>
            </w:r>
          </w:p>
        </w:tc>
        <w:tc>
          <w:tcPr>
            <w:tcW w:w="4676" w:type="dxa"/>
            <w:shd w:val="clear" w:color="auto" w:fill="1B4675"/>
            <w:vAlign w:val="center"/>
          </w:tcPr>
          <w:p w:rsidR="001A0BDE" w:rsidRPr="001A0BDE" w:rsidRDefault="001A0BDE" w:rsidP="001A0BDE">
            <w:pPr>
              <w:jc w:val="center"/>
              <w:rPr>
                <w:b/>
                <w:color w:val="FFFFFF" w:themeColor="background1"/>
              </w:rPr>
            </w:pPr>
            <w:r>
              <w:rPr>
                <w:b/>
                <w:color w:val="FFFFFF" w:themeColor="background1"/>
              </w:rPr>
              <w:t>Purpose</w:t>
            </w:r>
          </w:p>
        </w:tc>
      </w:tr>
      <w:tr w:rsidR="001A0BDE" w:rsidRPr="001A0BDE" w:rsidTr="00101386">
        <w:trPr>
          <w:trHeight w:val="432"/>
        </w:trPr>
        <w:tc>
          <w:tcPr>
            <w:tcW w:w="2337" w:type="dxa"/>
          </w:tcPr>
          <w:p w:rsidR="001A0BDE" w:rsidRPr="004D62B9" w:rsidRDefault="001A0BDE" w:rsidP="00101386">
            <w:pPr>
              <w:pStyle w:val="BodyTextItalic"/>
              <w:jc w:val="left"/>
              <w:rPr>
                <w:i w:val="0"/>
              </w:rPr>
            </w:pPr>
          </w:p>
        </w:tc>
        <w:tc>
          <w:tcPr>
            <w:tcW w:w="2337" w:type="dxa"/>
          </w:tcPr>
          <w:p w:rsidR="001A0BDE" w:rsidRPr="004D62B9" w:rsidRDefault="001A0BDE" w:rsidP="00101386">
            <w:pPr>
              <w:pStyle w:val="BodyTextItalic"/>
              <w:jc w:val="left"/>
              <w:rPr>
                <w:i w:val="0"/>
              </w:rPr>
            </w:pPr>
          </w:p>
        </w:tc>
        <w:tc>
          <w:tcPr>
            <w:tcW w:w="4676" w:type="dxa"/>
          </w:tcPr>
          <w:p w:rsidR="001A0BDE" w:rsidRPr="004D62B9" w:rsidRDefault="001A0BDE" w:rsidP="004D62B9">
            <w:pPr>
              <w:pStyle w:val="BodyTextItalic"/>
              <w:spacing w:after="0"/>
              <w:ind w:left="332"/>
              <w:jc w:val="left"/>
              <w:rPr>
                <w:i w:val="0"/>
              </w:rPr>
            </w:pPr>
          </w:p>
        </w:tc>
      </w:tr>
      <w:tr w:rsidR="001A0BDE" w:rsidRPr="001A0BDE" w:rsidTr="00101386">
        <w:trPr>
          <w:trHeight w:val="432"/>
        </w:trPr>
        <w:tc>
          <w:tcPr>
            <w:tcW w:w="2337" w:type="dxa"/>
          </w:tcPr>
          <w:p w:rsidR="001A0BDE" w:rsidRPr="004D62B9" w:rsidRDefault="001A0BDE" w:rsidP="00101386">
            <w:pPr>
              <w:pStyle w:val="BodyTextItalic"/>
              <w:jc w:val="left"/>
              <w:rPr>
                <w:i w:val="0"/>
              </w:rPr>
            </w:pPr>
          </w:p>
        </w:tc>
        <w:tc>
          <w:tcPr>
            <w:tcW w:w="2337" w:type="dxa"/>
          </w:tcPr>
          <w:p w:rsidR="001A0BDE" w:rsidRPr="004D62B9" w:rsidRDefault="001A0BDE" w:rsidP="00101386">
            <w:pPr>
              <w:pStyle w:val="BodyTextItalic"/>
              <w:jc w:val="left"/>
              <w:rPr>
                <w:i w:val="0"/>
              </w:rPr>
            </w:pPr>
          </w:p>
        </w:tc>
        <w:tc>
          <w:tcPr>
            <w:tcW w:w="4676" w:type="dxa"/>
          </w:tcPr>
          <w:p w:rsidR="001A0BDE" w:rsidRPr="004D62B9" w:rsidRDefault="001A0BDE" w:rsidP="004D62B9">
            <w:pPr>
              <w:pStyle w:val="BodyTextItalic"/>
              <w:spacing w:after="0"/>
              <w:ind w:left="332"/>
              <w:jc w:val="left"/>
              <w:rPr>
                <w:i w:val="0"/>
              </w:rPr>
            </w:pPr>
          </w:p>
        </w:tc>
      </w:tr>
      <w:tr w:rsidR="001A0BDE" w:rsidRPr="001A0BDE" w:rsidTr="00101386">
        <w:trPr>
          <w:trHeight w:val="432"/>
        </w:trPr>
        <w:tc>
          <w:tcPr>
            <w:tcW w:w="2337" w:type="dxa"/>
          </w:tcPr>
          <w:p w:rsidR="001A0BDE" w:rsidRPr="004D62B9" w:rsidRDefault="001A0BDE" w:rsidP="00101386">
            <w:pPr>
              <w:pStyle w:val="BodyTextItalic"/>
              <w:jc w:val="left"/>
              <w:rPr>
                <w:i w:val="0"/>
              </w:rPr>
            </w:pPr>
          </w:p>
        </w:tc>
        <w:tc>
          <w:tcPr>
            <w:tcW w:w="2337" w:type="dxa"/>
          </w:tcPr>
          <w:p w:rsidR="001A0BDE" w:rsidRPr="004D62B9" w:rsidRDefault="001A0BDE" w:rsidP="00101386">
            <w:pPr>
              <w:pStyle w:val="BodyTextItalic"/>
              <w:jc w:val="left"/>
              <w:rPr>
                <w:i w:val="0"/>
              </w:rPr>
            </w:pPr>
          </w:p>
        </w:tc>
        <w:tc>
          <w:tcPr>
            <w:tcW w:w="4676" w:type="dxa"/>
          </w:tcPr>
          <w:p w:rsidR="001A0BDE" w:rsidRPr="004D62B9" w:rsidRDefault="001A0BDE" w:rsidP="00101386">
            <w:pPr>
              <w:pStyle w:val="BodyTextItalic"/>
              <w:jc w:val="left"/>
              <w:rPr>
                <w:i w:val="0"/>
              </w:rPr>
            </w:pPr>
          </w:p>
        </w:tc>
      </w:tr>
    </w:tbl>
    <w:p w:rsidR="008A6EF0" w:rsidRPr="00303817" w:rsidRDefault="008A6EF0" w:rsidP="008A6EF0"/>
    <w:p w:rsidR="008A6EF0" w:rsidRPr="00303817" w:rsidRDefault="001A0BDE" w:rsidP="008A6EF0">
      <w:pPr>
        <w:pStyle w:val="Heading2"/>
      </w:pPr>
      <w:bookmarkStart w:id="14" w:name="_Toc474415534"/>
      <w:bookmarkEnd w:id="10"/>
      <w:bookmarkEnd w:id="11"/>
      <w:r>
        <w:t>Identify Information Collection Sources and Responsibilities</w:t>
      </w:r>
      <w:bookmarkEnd w:id="14"/>
    </w:p>
    <w:p w:rsidR="001A0BDE" w:rsidRPr="00E701AC" w:rsidRDefault="001A0BDE" w:rsidP="00B2641B">
      <w:pPr>
        <w:pStyle w:val="BodyTextLeftJustify"/>
      </w:pPr>
      <w:bookmarkStart w:id="15" w:name="_Toc448929960"/>
      <w:bookmarkStart w:id="16" w:name="_Toc448933972"/>
      <w:r w:rsidRPr="00E701AC">
        <w:t>[The planning process requires discussion and dialogue with the project team to determine the most appropriate way to:</w:t>
      </w:r>
    </w:p>
    <w:p w:rsidR="001A0BDE" w:rsidRPr="00E701AC" w:rsidRDefault="001A0BDE" w:rsidP="009F62D9">
      <w:pPr>
        <w:pStyle w:val="BodyTextLeftJustify"/>
        <w:numPr>
          <w:ilvl w:val="0"/>
          <w:numId w:val="15"/>
        </w:numPr>
      </w:pPr>
      <w:r w:rsidRPr="00E701AC">
        <w:t xml:space="preserve">Update and </w:t>
      </w:r>
      <w:r w:rsidR="009F62D9">
        <w:t>communicate project information</w:t>
      </w:r>
    </w:p>
    <w:p w:rsidR="001A0BDE" w:rsidRPr="00E701AC" w:rsidRDefault="001A0BDE" w:rsidP="009F62D9">
      <w:pPr>
        <w:pStyle w:val="BodyTextLeftJustify"/>
        <w:numPr>
          <w:ilvl w:val="0"/>
          <w:numId w:val="15"/>
        </w:numPr>
      </w:pPr>
      <w:r w:rsidRPr="00E701AC">
        <w:t>Respond to requests from various Sta</w:t>
      </w:r>
      <w:r w:rsidR="009F62D9">
        <w:t>keholders for that information</w:t>
      </w:r>
    </w:p>
    <w:p w:rsidR="001A0BDE" w:rsidRPr="00E701AC" w:rsidRDefault="001A0BDE" w:rsidP="009F62D9">
      <w:pPr>
        <w:pStyle w:val="BodyTextLeftJustify"/>
        <w:numPr>
          <w:ilvl w:val="0"/>
          <w:numId w:val="15"/>
        </w:numPr>
      </w:pPr>
      <w:r w:rsidRPr="00E701AC">
        <w:t>Decide from where and what sour</w:t>
      </w:r>
      <w:r w:rsidR="009F62D9">
        <w:t>ce that information should come</w:t>
      </w:r>
    </w:p>
    <w:p w:rsidR="00E701AC" w:rsidRDefault="00E701AC" w:rsidP="00B2641B">
      <w:pPr>
        <w:pStyle w:val="BodyTextLeftJustify"/>
      </w:pPr>
    </w:p>
    <w:p w:rsidR="00B2641B" w:rsidRDefault="00B2641B" w:rsidP="00B2641B">
      <w:pPr>
        <w:pStyle w:val="BodyTextLeftJustify"/>
        <w:sectPr w:rsidR="00B2641B" w:rsidSect="00BC22E9">
          <w:pgSz w:w="12240" w:h="15840"/>
          <w:pgMar w:top="1800" w:right="1440" w:bottom="1440" w:left="1440" w:header="720" w:footer="720" w:gutter="0"/>
          <w:cols w:space="720"/>
          <w:docGrid w:linePitch="360"/>
        </w:sectPr>
      </w:pPr>
    </w:p>
    <w:p w:rsidR="009F62D9" w:rsidRDefault="009F62D9" w:rsidP="00AD78D3"/>
    <w:p w:rsidR="00B2641B" w:rsidRPr="004D62B9" w:rsidRDefault="00AD78D3" w:rsidP="00AD78D3">
      <w:r w:rsidRPr="00AD78D3">
        <w:t>Identify the communication items that will be used for disseminating information. For each communication item, identify the data source, how often the source data is collected, and from what team member. Also, describe who is responsible for information dissemination. It is usually advisable to have one person assigned to disseminate project communications to ensure consistent repo</w:t>
      </w:r>
      <w:r w:rsidR="009F62D9">
        <w:t>rting of communications items.]</w:t>
      </w:r>
    </w:p>
    <w:tbl>
      <w:tblPr>
        <w:tblStyle w:val="TableGrid"/>
        <w:tblW w:w="1288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728"/>
        <w:gridCol w:w="3060"/>
        <w:gridCol w:w="1800"/>
        <w:gridCol w:w="2610"/>
        <w:gridCol w:w="2250"/>
        <w:gridCol w:w="1440"/>
      </w:tblGrid>
      <w:tr w:rsidR="00B2641B" w:rsidRPr="0030427C" w:rsidTr="00B2641B">
        <w:trPr>
          <w:trHeight w:val="432"/>
          <w:tblHeader/>
        </w:trPr>
        <w:tc>
          <w:tcPr>
            <w:tcW w:w="1728" w:type="dxa"/>
            <w:shd w:val="clear" w:color="auto" w:fill="1B4675"/>
          </w:tcPr>
          <w:p w:rsidR="001A0BDE" w:rsidRDefault="001A0BDE" w:rsidP="00101386">
            <w:pPr>
              <w:pStyle w:val="TableHeaderText"/>
            </w:pPr>
            <w:r>
              <w:t>Communication Item</w:t>
            </w:r>
          </w:p>
        </w:tc>
        <w:tc>
          <w:tcPr>
            <w:tcW w:w="3060" w:type="dxa"/>
            <w:shd w:val="clear" w:color="auto" w:fill="1B4675"/>
            <w:vAlign w:val="center"/>
          </w:tcPr>
          <w:p w:rsidR="001A0BDE" w:rsidRPr="0030427C" w:rsidRDefault="001A0BDE" w:rsidP="00101386">
            <w:pPr>
              <w:pStyle w:val="TableHeaderText"/>
            </w:pPr>
            <w:r>
              <w:t>Data Sources (Frequency of Data Collection)</w:t>
            </w:r>
          </w:p>
        </w:tc>
        <w:tc>
          <w:tcPr>
            <w:tcW w:w="1800" w:type="dxa"/>
            <w:shd w:val="clear" w:color="auto" w:fill="1B4675"/>
            <w:vAlign w:val="center"/>
          </w:tcPr>
          <w:p w:rsidR="001A0BDE" w:rsidRPr="0030427C" w:rsidRDefault="001A0BDE" w:rsidP="00101386">
            <w:pPr>
              <w:pStyle w:val="TableHeaderText"/>
            </w:pPr>
            <w:r>
              <w:t>Dissemination Responsibility</w:t>
            </w:r>
          </w:p>
        </w:tc>
        <w:tc>
          <w:tcPr>
            <w:tcW w:w="2610" w:type="dxa"/>
            <w:shd w:val="clear" w:color="auto" w:fill="1B4675"/>
            <w:vAlign w:val="center"/>
          </w:tcPr>
          <w:p w:rsidR="001A0BDE" w:rsidRPr="0030427C" w:rsidRDefault="001A0BDE" w:rsidP="00101386">
            <w:pPr>
              <w:pStyle w:val="TableHeaderText"/>
            </w:pPr>
            <w:r>
              <w:t>Distribution Channel</w:t>
            </w:r>
          </w:p>
        </w:tc>
        <w:tc>
          <w:tcPr>
            <w:tcW w:w="2250" w:type="dxa"/>
            <w:shd w:val="clear" w:color="auto" w:fill="1B4675"/>
            <w:vAlign w:val="center"/>
          </w:tcPr>
          <w:p w:rsidR="001A0BDE" w:rsidRPr="0030427C" w:rsidRDefault="001A0BDE" w:rsidP="00101386">
            <w:pPr>
              <w:pStyle w:val="TableHeaderText"/>
            </w:pPr>
            <w:r>
              <w:t>Target Audience(s)</w:t>
            </w:r>
          </w:p>
        </w:tc>
        <w:tc>
          <w:tcPr>
            <w:tcW w:w="1440" w:type="dxa"/>
            <w:shd w:val="clear" w:color="auto" w:fill="1B4675"/>
            <w:vAlign w:val="center"/>
          </w:tcPr>
          <w:p w:rsidR="001A0BDE" w:rsidRPr="0030427C" w:rsidRDefault="001A0BDE" w:rsidP="00101386">
            <w:pPr>
              <w:pStyle w:val="TableHeaderText"/>
            </w:pPr>
            <w:r>
              <w:t>Frequency</w:t>
            </w:r>
          </w:p>
        </w:tc>
      </w:tr>
      <w:tr w:rsidR="00B2641B" w:rsidRPr="0030427C" w:rsidTr="00B2641B">
        <w:trPr>
          <w:trHeight w:val="432"/>
        </w:trPr>
        <w:tc>
          <w:tcPr>
            <w:tcW w:w="1728" w:type="dxa"/>
          </w:tcPr>
          <w:p w:rsidR="001A0BDE" w:rsidRPr="004D62B9" w:rsidRDefault="001A0BDE" w:rsidP="00D6483A">
            <w:pPr>
              <w:pStyle w:val="BodyTextItalic"/>
              <w:jc w:val="left"/>
              <w:rPr>
                <w:i w:val="0"/>
                <w:szCs w:val="22"/>
              </w:rPr>
            </w:pPr>
          </w:p>
        </w:tc>
        <w:tc>
          <w:tcPr>
            <w:tcW w:w="3060" w:type="dxa"/>
          </w:tcPr>
          <w:p w:rsidR="001A0BDE" w:rsidRPr="004D62B9" w:rsidRDefault="001A0BDE" w:rsidP="009F62D9">
            <w:pPr>
              <w:pStyle w:val="BodyTextLeftJustifyBullet"/>
              <w:numPr>
                <w:ilvl w:val="0"/>
                <w:numId w:val="0"/>
              </w:numPr>
            </w:pPr>
          </w:p>
        </w:tc>
        <w:tc>
          <w:tcPr>
            <w:tcW w:w="1800" w:type="dxa"/>
          </w:tcPr>
          <w:p w:rsidR="001A0BDE" w:rsidRPr="004D62B9" w:rsidRDefault="001A0BDE" w:rsidP="00D6483A">
            <w:pPr>
              <w:pStyle w:val="BodyTextItalic"/>
              <w:jc w:val="left"/>
              <w:rPr>
                <w:i w:val="0"/>
                <w:szCs w:val="22"/>
              </w:rPr>
            </w:pPr>
          </w:p>
        </w:tc>
        <w:tc>
          <w:tcPr>
            <w:tcW w:w="2610" w:type="dxa"/>
          </w:tcPr>
          <w:p w:rsidR="001A0BDE" w:rsidRPr="004D62B9" w:rsidRDefault="001A0BDE" w:rsidP="009F62D9">
            <w:pPr>
              <w:pStyle w:val="BodyTextLeftJustifyBullet"/>
              <w:numPr>
                <w:ilvl w:val="0"/>
                <w:numId w:val="0"/>
              </w:numPr>
            </w:pPr>
          </w:p>
        </w:tc>
        <w:tc>
          <w:tcPr>
            <w:tcW w:w="2250" w:type="dxa"/>
          </w:tcPr>
          <w:p w:rsidR="001A0BDE" w:rsidRPr="009F62D9" w:rsidRDefault="001A0BDE" w:rsidP="009F62D9">
            <w:pPr>
              <w:pStyle w:val="BodyTextLeftJustifyBullet"/>
              <w:numPr>
                <w:ilvl w:val="0"/>
                <w:numId w:val="0"/>
              </w:numPr>
            </w:pPr>
          </w:p>
        </w:tc>
        <w:tc>
          <w:tcPr>
            <w:tcW w:w="1440" w:type="dxa"/>
          </w:tcPr>
          <w:p w:rsidR="001A0BDE" w:rsidRPr="009F62D9" w:rsidRDefault="001A0BDE" w:rsidP="00D6483A">
            <w:pPr>
              <w:pStyle w:val="BodyTextItalic"/>
              <w:jc w:val="left"/>
              <w:rPr>
                <w:i w:val="0"/>
                <w:szCs w:val="22"/>
              </w:rPr>
            </w:pPr>
          </w:p>
        </w:tc>
      </w:tr>
      <w:tr w:rsidR="00B2641B" w:rsidRPr="0030427C" w:rsidTr="00B2641B">
        <w:trPr>
          <w:trHeight w:val="432"/>
        </w:trPr>
        <w:tc>
          <w:tcPr>
            <w:tcW w:w="1728" w:type="dxa"/>
          </w:tcPr>
          <w:p w:rsidR="001A0BDE" w:rsidRPr="004D62B9" w:rsidRDefault="001A0BDE" w:rsidP="00D6483A">
            <w:pPr>
              <w:pStyle w:val="BodyTextItalic"/>
              <w:jc w:val="left"/>
              <w:rPr>
                <w:i w:val="0"/>
                <w:szCs w:val="22"/>
              </w:rPr>
            </w:pPr>
          </w:p>
        </w:tc>
        <w:tc>
          <w:tcPr>
            <w:tcW w:w="3060" w:type="dxa"/>
          </w:tcPr>
          <w:p w:rsidR="001A0BDE" w:rsidRPr="004D62B9" w:rsidRDefault="001A0BDE" w:rsidP="009F62D9">
            <w:pPr>
              <w:pStyle w:val="BodyTextLeftJustifyBullet"/>
              <w:numPr>
                <w:ilvl w:val="0"/>
                <w:numId w:val="0"/>
              </w:numPr>
            </w:pPr>
          </w:p>
        </w:tc>
        <w:tc>
          <w:tcPr>
            <w:tcW w:w="1800" w:type="dxa"/>
          </w:tcPr>
          <w:p w:rsidR="001A0BDE" w:rsidRPr="004D62B9" w:rsidRDefault="001A0BDE" w:rsidP="00D6483A">
            <w:pPr>
              <w:pStyle w:val="BodyTextItalic"/>
              <w:jc w:val="left"/>
              <w:rPr>
                <w:i w:val="0"/>
                <w:szCs w:val="22"/>
              </w:rPr>
            </w:pPr>
          </w:p>
        </w:tc>
        <w:tc>
          <w:tcPr>
            <w:tcW w:w="2610" w:type="dxa"/>
          </w:tcPr>
          <w:p w:rsidR="001A0BDE" w:rsidRPr="004D62B9" w:rsidRDefault="001A0BDE" w:rsidP="009F62D9">
            <w:pPr>
              <w:pStyle w:val="BodyTextLeftJustifyBullet"/>
              <w:numPr>
                <w:ilvl w:val="0"/>
                <w:numId w:val="0"/>
              </w:numPr>
            </w:pPr>
          </w:p>
        </w:tc>
        <w:tc>
          <w:tcPr>
            <w:tcW w:w="2250" w:type="dxa"/>
          </w:tcPr>
          <w:p w:rsidR="001A0BDE" w:rsidRPr="009F62D9" w:rsidRDefault="001A0BDE" w:rsidP="009F62D9">
            <w:pPr>
              <w:pStyle w:val="BodyTextLeftJustifyBullet"/>
              <w:numPr>
                <w:ilvl w:val="0"/>
                <w:numId w:val="0"/>
              </w:numPr>
            </w:pPr>
          </w:p>
        </w:tc>
        <w:tc>
          <w:tcPr>
            <w:tcW w:w="1440" w:type="dxa"/>
          </w:tcPr>
          <w:p w:rsidR="001A0BDE" w:rsidRPr="009F62D9" w:rsidRDefault="001A0BDE" w:rsidP="00D6483A">
            <w:pPr>
              <w:pStyle w:val="BodyTextItalic"/>
              <w:jc w:val="left"/>
              <w:rPr>
                <w:i w:val="0"/>
                <w:szCs w:val="22"/>
              </w:rPr>
            </w:pPr>
          </w:p>
        </w:tc>
      </w:tr>
      <w:tr w:rsidR="00B2641B" w:rsidRPr="0030427C" w:rsidTr="00B2641B">
        <w:trPr>
          <w:trHeight w:val="432"/>
        </w:trPr>
        <w:tc>
          <w:tcPr>
            <w:tcW w:w="1728" w:type="dxa"/>
          </w:tcPr>
          <w:p w:rsidR="001A0BDE" w:rsidRPr="004D62B9" w:rsidRDefault="001A0BDE" w:rsidP="00D6483A">
            <w:pPr>
              <w:pStyle w:val="BodyTextItalic"/>
              <w:jc w:val="left"/>
              <w:rPr>
                <w:i w:val="0"/>
                <w:szCs w:val="22"/>
              </w:rPr>
            </w:pPr>
          </w:p>
        </w:tc>
        <w:tc>
          <w:tcPr>
            <w:tcW w:w="3060" w:type="dxa"/>
          </w:tcPr>
          <w:p w:rsidR="001A0BDE" w:rsidRPr="004D62B9" w:rsidRDefault="001A0BDE" w:rsidP="009F62D9">
            <w:pPr>
              <w:pStyle w:val="BodyTextLeftJustifyBullet"/>
              <w:numPr>
                <w:ilvl w:val="0"/>
                <w:numId w:val="0"/>
              </w:numPr>
            </w:pPr>
          </w:p>
        </w:tc>
        <w:tc>
          <w:tcPr>
            <w:tcW w:w="1800" w:type="dxa"/>
          </w:tcPr>
          <w:p w:rsidR="001A0BDE" w:rsidRPr="004D62B9" w:rsidRDefault="001A0BDE" w:rsidP="00D6483A">
            <w:pPr>
              <w:pStyle w:val="BodyTextItalic"/>
              <w:jc w:val="left"/>
              <w:rPr>
                <w:i w:val="0"/>
                <w:szCs w:val="22"/>
              </w:rPr>
            </w:pPr>
          </w:p>
        </w:tc>
        <w:tc>
          <w:tcPr>
            <w:tcW w:w="2610" w:type="dxa"/>
          </w:tcPr>
          <w:p w:rsidR="001A0BDE" w:rsidRPr="004D62B9" w:rsidRDefault="001A0BDE" w:rsidP="009F62D9">
            <w:pPr>
              <w:pStyle w:val="BodyTextLeftJustifyBullet"/>
              <w:numPr>
                <w:ilvl w:val="0"/>
                <w:numId w:val="0"/>
              </w:numPr>
            </w:pPr>
          </w:p>
        </w:tc>
        <w:tc>
          <w:tcPr>
            <w:tcW w:w="2250" w:type="dxa"/>
          </w:tcPr>
          <w:p w:rsidR="001A0BDE" w:rsidRPr="009F62D9" w:rsidRDefault="001A0BDE" w:rsidP="009F62D9">
            <w:pPr>
              <w:pStyle w:val="BodyTextLeftJustifyBullet"/>
              <w:numPr>
                <w:ilvl w:val="0"/>
                <w:numId w:val="0"/>
              </w:numPr>
            </w:pPr>
          </w:p>
        </w:tc>
        <w:tc>
          <w:tcPr>
            <w:tcW w:w="1440" w:type="dxa"/>
          </w:tcPr>
          <w:p w:rsidR="001A0BDE" w:rsidRPr="009F62D9" w:rsidRDefault="001A0BDE" w:rsidP="00D6483A">
            <w:pPr>
              <w:pStyle w:val="BodyTextItalic"/>
              <w:jc w:val="left"/>
              <w:rPr>
                <w:i w:val="0"/>
                <w:szCs w:val="22"/>
              </w:rPr>
            </w:pPr>
          </w:p>
        </w:tc>
      </w:tr>
    </w:tbl>
    <w:p w:rsidR="00E701AC" w:rsidRDefault="00E701AC" w:rsidP="008A6EF0">
      <w:pPr>
        <w:sectPr w:rsidR="00E701AC" w:rsidSect="00E701AC">
          <w:headerReference w:type="default" r:id="rId13"/>
          <w:pgSz w:w="15840" w:h="12240" w:orient="landscape"/>
          <w:pgMar w:top="1440" w:right="1800" w:bottom="1440" w:left="1440" w:header="720" w:footer="720" w:gutter="0"/>
          <w:cols w:space="720"/>
          <w:docGrid w:linePitch="360"/>
        </w:sectPr>
      </w:pPr>
    </w:p>
    <w:p w:rsidR="008A6EF0" w:rsidRPr="00303817" w:rsidRDefault="00D6483A" w:rsidP="008A6EF0">
      <w:pPr>
        <w:pStyle w:val="Heading2"/>
      </w:pPr>
      <w:bookmarkStart w:id="17" w:name="_Toc474415535"/>
      <w:bookmarkEnd w:id="15"/>
      <w:bookmarkEnd w:id="16"/>
      <w:r>
        <w:lastRenderedPageBreak/>
        <w:t>Define Distribution Channels</w:t>
      </w:r>
      <w:bookmarkEnd w:id="17"/>
    </w:p>
    <w:p w:rsidR="00D6483A" w:rsidRPr="004D62B9" w:rsidRDefault="004D62B9" w:rsidP="00D6483A">
      <w:bookmarkStart w:id="18" w:name="_Toc448929961"/>
      <w:bookmarkStart w:id="19" w:name="_Toc448933973"/>
      <w:r w:rsidRPr="004D62B9">
        <w:t>[Describe the distribution methods and tools to be used for communications distribution. Communication methods and technologies should be determined based on Stakeholder communication requirements, available technologies (internal and external), and organizational policies and standards. Communication should be both upward (such as staff surveys, focus groups, email response, and face-to-face meetings/information sessions) as well as one-way (such as articles in a newsletter, intranet page, leaflets, emails, meetings, and team briefings).]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D6483A" w:rsidRPr="0030427C" w:rsidTr="007364C7">
        <w:trPr>
          <w:trHeight w:val="432"/>
          <w:tblHeader/>
        </w:trPr>
        <w:tc>
          <w:tcPr>
            <w:tcW w:w="4674" w:type="dxa"/>
            <w:shd w:val="clear" w:color="auto" w:fill="1B4675"/>
            <w:vAlign w:val="center"/>
          </w:tcPr>
          <w:p w:rsidR="00D6483A" w:rsidRPr="0030427C" w:rsidRDefault="00D6483A" w:rsidP="00D6483A">
            <w:pPr>
              <w:pStyle w:val="TableHeaderText"/>
            </w:pPr>
            <w:r>
              <w:t>Communication Item</w:t>
            </w:r>
          </w:p>
        </w:tc>
        <w:tc>
          <w:tcPr>
            <w:tcW w:w="4676" w:type="dxa"/>
            <w:shd w:val="clear" w:color="auto" w:fill="1B4675"/>
            <w:vAlign w:val="center"/>
          </w:tcPr>
          <w:p w:rsidR="00D6483A" w:rsidRPr="0030427C" w:rsidRDefault="00D6483A" w:rsidP="00101386">
            <w:pPr>
              <w:pStyle w:val="TableHeaderText"/>
            </w:pPr>
            <w:r>
              <w:t>Distribution Channel</w:t>
            </w:r>
          </w:p>
        </w:tc>
      </w:tr>
      <w:tr w:rsidR="00D6483A" w:rsidRPr="0030427C" w:rsidTr="00067ACB">
        <w:trPr>
          <w:trHeight w:val="432"/>
        </w:trPr>
        <w:tc>
          <w:tcPr>
            <w:tcW w:w="4674" w:type="dxa"/>
          </w:tcPr>
          <w:p w:rsidR="00D6483A" w:rsidRPr="004D62B9" w:rsidRDefault="00D6483A" w:rsidP="009F62D9">
            <w:pPr>
              <w:pStyle w:val="BodyTextLeftJustifyBullet"/>
              <w:numPr>
                <w:ilvl w:val="0"/>
                <w:numId w:val="0"/>
              </w:numPr>
            </w:pPr>
          </w:p>
        </w:tc>
        <w:tc>
          <w:tcPr>
            <w:tcW w:w="4676" w:type="dxa"/>
          </w:tcPr>
          <w:p w:rsidR="00D6483A" w:rsidRPr="004D62B9" w:rsidRDefault="00D6483A" w:rsidP="009F62D9">
            <w:pPr>
              <w:pStyle w:val="BodyTextLeftJustifyBullet"/>
              <w:numPr>
                <w:ilvl w:val="0"/>
                <w:numId w:val="0"/>
              </w:numPr>
            </w:pPr>
          </w:p>
        </w:tc>
      </w:tr>
      <w:tr w:rsidR="00D6483A" w:rsidRPr="0030427C" w:rsidTr="00F559C8">
        <w:trPr>
          <w:trHeight w:val="432"/>
        </w:trPr>
        <w:tc>
          <w:tcPr>
            <w:tcW w:w="4674" w:type="dxa"/>
          </w:tcPr>
          <w:p w:rsidR="00D6483A" w:rsidRPr="004D62B9" w:rsidRDefault="00D6483A" w:rsidP="009F62D9">
            <w:pPr>
              <w:pStyle w:val="BodyTextLeftJustifyBullet"/>
              <w:numPr>
                <w:ilvl w:val="0"/>
                <w:numId w:val="0"/>
              </w:numPr>
            </w:pPr>
          </w:p>
        </w:tc>
        <w:tc>
          <w:tcPr>
            <w:tcW w:w="4676" w:type="dxa"/>
          </w:tcPr>
          <w:p w:rsidR="00D6483A" w:rsidRPr="004D62B9" w:rsidRDefault="00D6483A" w:rsidP="009F62D9">
            <w:pPr>
              <w:pStyle w:val="BodyTextLeftJustifyBullet"/>
              <w:numPr>
                <w:ilvl w:val="0"/>
                <w:numId w:val="0"/>
              </w:numPr>
            </w:pPr>
          </w:p>
        </w:tc>
      </w:tr>
      <w:tr w:rsidR="00D6483A" w:rsidRPr="0030427C" w:rsidTr="009C5F55">
        <w:trPr>
          <w:trHeight w:val="432"/>
        </w:trPr>
        <w:tc>
          <w:tcPr>
            <w:tcW w:w="4674" w:type="dxa"/>
          </w:tcPr>
          <w:p w:rsidR="00D6483A" w:rsidRPr="004D62B9" w:rsidRDefault="00D6483A" w:rsidP="009F62D9">
            <w:pPr>
              <w:pStyle w:val="BodyTextLeftJustifyBullet"/>
              <w:numPr>
                <w:ilvl w:val="0"/>
                <w:numId w:val="0"/>
              </w:numPr>
            </w:pPr>
          </w:p>
        </w:tc>
        <w:tc>
          <w:tcPr>
            <w:tcW w:w="4676" w:type="dxa"/>
          </w:tcPr>
          <w:p w:rsidR="00D6483A" w:rsidRPr="004D62B9" w:rsidRDefault="00D6483A" w:rsidP="009F62D9">
            <w:pPr>
              <w:pStyle w:val="BodyTextLeftJustifyBullet"/>
              <w:numPr>
                <w:ilvl w:val="0"/>
                <w:numId w:val="0"/>
              </w:numPr>
            </w:pPr>
          </w:p>
        </w:tc>
      </w:tr>
    </w:tbl>
    <w:p w:rsidR="00D6483A" w:rsidRDefault="00D6483A" w:rsidP="008A6EF0"/>
    <w:p w:rsidR="008A6EF0" w:rsidRPr="00303817" w:rsidRDefault="00D6483A" w:rsidP="008A6EF0">
      <w:pPr>
        <w:pStyle w:val="Heading2"/>
      </w:pPr>
      <w:bookmarkStart w:id="20" w:name="_Toc474415536"/>
      <w:bookmarkEnd w:id="18"/>
      <w:bookmarkEnd w:id="19"/>
      <w:r>
        <w:t>Define Communications Register</w:t>
      </w:r>
      <w:bookmarkEnd w:id="20"/>
    </w:p>
    <w:p w:rsidR="00D6483A" w:rsidRPr="004D62B9" w:rsidRDefault="00D6483A" w:rsidP="008A6EF0">
      <w:r w:rsidRPr="00D6483A">
        <w:t>[Define a Communications Register that contains a high-level schedule of project communication items. This section summarizes all recipients of each communication item and includes the planned frequency of distribution. It serves as a quick reference for monitoring and controlling project communication activities.]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808"/>
        <w:gridCol w:w="3780"/>
        <w:gridCol w:w="2762"/>
      </w:tblGrid>
      <w:tr w:rsidR="00D6483A" w:rsidRPr="0030427C" w:rsidTr="006B1CE3">
        <w:trPr>
          <w:trHeight w:val="432"/>
          <w:tblHeader/>
        </w:trPr>
        <w:tc>
          <w:tcPr>
            <w:tcW w:w="2808" w:type="dxa"/>
            <w:shd w:val="clear" w:color="auto" w:fill="1B4675"/>
            <w:vAlign w:val="center"/>
          </w:tcPr>
          <w:p w:rsidR="00D6483A" w:rsidRPr="0030427C" w:rsidRDefault="00D6483A" w:rsidP="00101386">
            <w:pPr>
              <w:pStyle w:val="TableHeaderText"/>
            </w:pPr>
            <w:r>
              <w:t>Communication Item</w:t>
            </w:r>
          </w:p>
        </w:tc>
        <w:tc>
          <w:tcPr>
            <w:tcW w:w="3780" w:type="dxa"/>
            <w:shd w:val="clear" w:color="auto" w:fill="1B4675"/>
            <w:vAlign w:val="center"/>
          </w:tcPr>
          <w:p w:rsidR="00D6483A" w:rsidRPr="0030427C" w:rsidRDefault="00D6483A" w:rsidP="00101386">
            <w:pPr>
              <w:pStyle w:val="TableHeaderText"/>
            </w:pPr>
            <w:r>
              <w:t>Target Audiences(s)</w:t>
            </w:r>
          </w:p>
        </w:tc>
        <w:tc>
          <w:tcPr>
            <w:tcW w:w="2762" w:type="dxa"/>
            <w:shd w:val="clear" w:color="auto" w:fill="1B4675"/>
            <w:vAlign w:val="center"/>
          </w:tcPr>
          <w:p w:rsidR="00D6483A" w:rsidRPr="0030427C" w:rsidRDefault="00D6483A" w:rsidP="00101386">
            <w:pPr>
              <w:pStyle w:val="TableHeaderText"/>
            </w:pPr>
            <w:r>
              <w:t>Frequency</w:t>
            </w:r>
          </w:p>
        </w:tc>
      </w:tr>
      <w:tr w:rsidR="00D6483A" w:rsidRPr="0030427C" w:rsidTr="006B1CE3">
        <w:trPr>
          <w:trHeight w:val="432"/>
        </w:trPr>
        <w:tc>
          <w:tcPr>
            <w:tcW w:w="2808" w:type="dxa"/>
          </w:tcPr>
          <w:p w:rsidR="00D6483A" w:rsidRPr="004D62B9" w:rsidRDefault="00D6483A" w:rsidP="00101386">
            <w:pPr>
              <w:keepNext/>
              <w:keepLines/>
              <w:spacing w:before="60" w:after="60"/>
              <w:rPr>
                <w:rFonts w:ascii="Calibri" w:eastAsia="Calibri" w:hAnsi="Calibri" w:cs="Calibri"/>
                <w:color w:val="000000"/>
              </w:rPr>
            </w:pPr>
          </w:p>
        </w:tc>
        <w:tc>
          <w:tcPr>
            <w:tcW w:w="3780" w:type="dxa"/>
          </w:tcPr>
          <w:p w:rsidR="00D6483A" w:rsidRPr="004D62B9" w:rsidRDefault="00D6483A" w:rsidP="009F62D9">
            <w:pPr>
              <w:keepNext/>
              <w:keepLines/>
              <w:tabs>
                <w:tab w:val="left" w:pos="0"/>
              </w:tabs>
            </w:pPr>
          </w:p>
        </w:tc>
        <w:tc>
          <w:tcPr>
            <w:tcW w:w="2762" w:type="dxa"/>
          </w:tcPr>
          <w:p w:rsidR="00D6483A" w:rsidRPr="004D62B9" w:rsidRDefault="00D6483A" w:rsidP="00101386">
            <w:pPr>
              <w:keepNext/>
              <w:keepLines/>
              <w:spacing w:before="60" w:after="60"/>
              <w:rPr>
                <w:rFonts w:ascii="Calibri" w:eastAsia="Calibri" w:hAnsi="Calibri" w:cs="Calibri"/>
                <w:color w:val="000000"/>
              </w:rPr>
            </w:pPr>
          </w:p>
        </w:tc>
      </w:tr>
      <w:tr w:rsidR="00D6483A" w:rsidRPr="0030427C" w:rsidTr="006B1CE3">
        <w:trPr>
          <w:trHeight w:val="432"/>
        </w:trPr>
        <w:tc>
          <w:tcPr>
            <w:tcW w:w="2808" w:type="dxa"/>
          </w:tcPr>
          <w:p w:rsidR="00D6483A" w:rsidRPr="004D62B9" w:rsidRDefault="00D6483A" w:rsidP="00101386">
            <w:pPr>
              <w:keepNext/>
              <w:keepLines/>
              <w:spacing w:before="60" w:after="60"/>
              <w:rPr>
                <w:rFonts w:ascii="Calibri" w:eastAsia="Calibri" w:hAnsi="Calibri" w:cs="Calibri"/>
                <w:color w:val="000000"/>
              </w:rPr>
            </w:pPr>
          </w:p>
        </w:tc>
        <w:tc>
          <w:tcPr>
            <w:tcW w:w="3780" w:type="dxa"/>
          </w:tcPr>
          <w:p w:rsidR="00D6483A" w:rsidRPr="004D62B9" w:rsidRDefault="00D6483A" w:rsidP="009F62D9">
            <w:pPr>
              <w:keepNext/>
              <w:keepLines/>
              <w:tabs>
                <w:tab w:val="left" w:pos="0"/>
              </w:tabs>
            </w:pPr>
          </w:p>
        </w:tc>
        <w:tc>
          <w:tcPr>
            <w:tcW w:w="2762" w:type="dxa"/>
          </w:tcPr>
          <w:p w:rsidR="00D6483A" w:rsidRPr="004D62B9" w:rsidRDefault="00D6483A" w:rsidP="00101386">
            <w:pPr>
              <w:keepNext/>
              <w:keepLines/>
              <w:spacing w:before="60" w:after="60"/>
              <w:rPr>
                <w:rFonts w:ascii="Calibri" w:eastAsia="Calibri" w:hAnsi="Calibri" w:cs="Calibri"/>
                <w:color w:val="000000"/>
              </w:rPr>
            </w:pPr>
          </w:p>
        </w:tc>
      </w:tr>
      <w:tr w:rsidR="00D6483A" w:rsidRPr="0030427C" w:rsidTr="006B1CE3">
        <w:trPr>
          <w:trHeight w:val="432"/>
        </w:trPr>
        <w:tc>
          <w:tcPr>
            <w:tcW w:w="2808" w:type="dxa"/>
          </w:tcPr>
          <w:p w:rsidR="00D6483A" w:rsidRPr="004D62B9" w:rsidRDefault="00D6483A" w:rsidP="00101386">
            <w:pPr>
              <w:keepNext/>
              <w:keepLines/>
              <w:spacing w:before="60" w:after="60"/>
              <w:rPr>
                <w:rFonts w:ascii="Calibri" w:eastAsia="Calibri" w:hAnsi="Calibri" w:cs="Calibri"/>
                <w:color w:val="000000"/>
              </w:rPr>
            </w:pPr>
          </w:p>
        </w:tc>
        <w:tc>
          <w:tcPr>
            <w:tcW w:w="3780" w:type="dxa"/>
          </w:tcPr>
          <w:p w:rsidR="00D6483A" w:rsidRPr="004D62B9" w:rsidRDefault="00D6483A" w:rsidP="009F62D9">
            <w:pPr>
              <w:keepNext/>
              <w:keepLines/>
              <w:tabs>
                <w:tab w:val="left" w:pos="0"/>
              </w:tabs>
            </w:pPr>
          </w:p>
        </w:tc>
        <w:tc>
          <w:tcPr>
            <w:tcW w:w="2762" w:type="dxa"/>
          </w:tcPr>
          <w:p w:rsidR="00D6483A" w:rsidRPr="004D62B9" w:rsidRDefault="00D6483A" w:rsidP="00101386">
            <w:pPr>
              <w:keepNext/>
              <w:keepLines/>
              <w:spacing w:before="60" w:after="60"/>
              <w:rPr>
                <w:rFonts w:ascii="Calibri" w:eastAsia="Calibri" w:hAnsi="Calibri" w:cs="Calibri"/>
                <w:color w:val="000000"/>
              </w:rPr>
            </w:pPr>
          </w:p>
        </w:tc>
      </w:tr>
    </w:tbl>
    <w:p w:rsidR="00D6483A" w:rsidRDefault="00D6483A" w:rsidP="008A6EF0"/>
    <w:p w:rsidR="006B1CE3" w:rsidRPr="00303817" w:rsidRDefault="006B1CE3" w:rsidP="006B1CE3">
      <w:pPr>
        <w:pStyle w:val="Heading2"/>
      </w:pPr>
      <w:bookmarkStart w:id="21" w:name="_Toc474415537"/>
      <w:r>
        <w:t>Define Guidelines for Project Communication Meetings</w:t>
      </w:r>
      <w:bookmarkEnd w:id="21"/>
    </w:p>
    <w:p w:rsidR="006B1CE3" w:rsidRPr="006B1CE3" w:rsidRDefault="004D62B9" w:rsidP="00B2641B">
      <w:pPr>
        <w:pStyle w:val="BodyTextLeftJustify"/>
      </w:pPr>
      <w:r>
        <w:t>[</w:t>
      </w:r>
      <w:r w:rsidR="006B1CE3" w:rsidRPr="006B1CE3">
        <w:t>Define guidelines for project meetings detailing expected meeting facilitation activities and participant expectations.]</w:t>
      </w:r>
    </w:p>
    <w:p w:rsidR="006B1CE3" w:rsidRDefault="006B1CE3" w:rsidP="006B1CE3"/>
    <w:p w:rsidR="006B1CE3" w:rsidRPr="00303817" w:rsidRDefault="006B1CE3" w:rsidP="006B1CE3">
      <w:pPr>
        <w:pStyle w:val="Heading2"/>
      </w:pPr>
      <w:bookmarkStart w:id="22" w:name="_Toc474415538"/>
      <w:r>
        <w:t>Develop Project Meetings Schedule</w:t>
      </w:r>
      <w:bookmarkEnd w:id="22"/>
    </w:p>
    <w:p w:rsidR="006B1CE3" w:rsidRDefault="006B1CE3" w:rsidP="006B1CE3">
      <w:r>
        <w:t>[Developing and publishing a Project Meetings Schedule is an important step to ensure all project team members know of meetings that may require attendance or may have an outcome that affects their work. Identify and describe the type, frequency, purpose, and participants of project meetings.]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088"/>
        <w:gridCol w:w="2160"/>
        <w:gridCol w:w="2764"/>
        <w:gridCol w:w="2338"/>
      </w:tblGrid>
      <w:tr w:rsidR="006B1CE3" w:rsidRPr="0030427C" w:rsidTr="006B1CE3">
        <w:trPr>
          <w:trHeight w:val="432"/>
          <w:tblHeader/>
        </w:trPr>
        <w:tc>
          <w:tcPr>
            <w:tcW w:w="2088" w:type="dxa"/>
            <w:shd w:val="clear" w:color="auto" w:fill="1B4675"/>
            <w:vAlign w:val="center"/>
          </w:tcPr>
          <w:p w:rsidR="006B1CE3" w:rsidRPr="0030427C" w:rsidRDefault="006B1CE3" w:rsidP="00101386">
            <w:pPr>
              <w:pStyle w:val="TableHeaderText"/>
            </w:pPr>
            <w:r>
              <w:t>Communication</w:t>
            </w:r>
          </w:p>
        </w:tc>
        <w:tc>
          <w:tcPr>
            <w:tcW w:w="2160" w:type="dxa"/>
            <w:shd w:val="clear" w:color="auto" w:fill="1B4675"/>
            <w:vAlign w:val="center"/>
          </w:tcPr>
          <w:p w:rsidR="006B1CE3" w:rsidRPr="0030427C" w:rsidRDefault="006B1CE3" w:rsidP="00101386">
            <w:pPr>
              <w:pStyle w:val="TableHeaderText"/>
            </w:pPr>
            <w:r>
              <w:t>Target Audience</w:t>
            </w:r>
          </w:p>
        </w:tc>
        <w:tc>
          <w:tcPr>
            <w:tcW w:w="2764" w:type="dxa"/>
            <w:shd w:val="clear" w:color="auto" w:fill="1B4675"/>
            <w:vAlign w:val="center"/>
          </w:tcPr>
          <w:p w:rsidR="006B1CE3" w:rsidRPr="0030427C" w:rsidRDefault="006B1CE3" w:rsidP="00101386">
            <w:pPr>
              <w:pStyle w:val="TableHeaderText"/>
            </w:pPr>
            <w:r>
              <w:t>Purpose</w:t>
            </w:r>
          </w:p>
        </w:tc>
        <w:tc>
          <w:tcPr>
            <w:tcW w:w="2338" w:type="dxa"/>
            <w:shd w:val="clear" w:color="auto" w:fill="1B4675"/>
            <w:vAlign w:val="center"/>
          </w:tcPr>
          <w:p w:rsidR="006B1CE3" w:rsidRPr="0030427C" w:rsidRDefault="006B1CE3" w:rsidP="00101386">
            <w:pPr>
              <w:pStyle w:val="TableHeaderText"/>
            </w:pPr>
            <w:r>
              <w:t>Frequency</w:t>
            </w:r>
          </w:p>
        </w:tc>
      </w:tr>
      <w:tr w:rsidR="006B1CE3" w:rsidRPr="0030427C" w:rsidTr="006B1CE3">
        <w:trPr>
          <w:trHeight w:val="432"/>
        </w:trPr>
        <w:tc>
          <w:tcPr>
            <w:tcW w:w="2088" w:type="dxa"/>
          </w:tcPr>
          <w:p w:rsidR="006B1CE3" w:rsidRPr="004D62B9" w:rsidRDefault="006B1CE3" w:rsidP="00B2641B">
            <w:pPr>
              <w:pStyle w:val="BodyTextLeftJustify"/>
            </w:pPr>
          </w:p>
        </w:tc>
        <w:tc>
          <w:tcPr>
            <w:tcW w:w="2160" w:type="dxa"/>
          </w:tcPr>
          <w:p w:rsidR="006B1CE3" w:rsidRPr="004D62B9" w:rsidRDefault="006B1CE3" w:rsidP="00B2641B">
            <w:pPr>
              <w:pStyle w:val="BodyTextLeftJustify"/>
            </w:pPr>
          </w:p>
        </w:tc>
        <w:tc>
          <w:tcPr>
            <w:tcW w:w="2764" w:type="dxa"/>
          </w:tcPr>
          <w:p w:rsidR="006B1CE3" w:rsidRPr="004D62B9" w:rsidRDefault="006B1CE3" w:rsidP="00B2641B">
            <w:pPr>
              <w:pStyle w:val="BodyTextLeftJustify"/>
            </w:pPr>
          </w:p>
        </w:tc>
        <w:tc>
          <w:tcPr>
            <w:tcW w:w="2338" w:type="dxa"/>
          </w:tcPr>
          <w:p w:rsidR="006B1CE3" w:rsidRPr="004D62B9" w:rsidRDefault="006B1CE3" w:rsidP="00B2641B">
            <w:pPr>
              <w:pStyle w:val="BodyTextLeftJustify"/>
            </w:pPr>
          </w:p>
        </w:tc>
      </w:tr>
      <w:tr w:rsidR="006B1CE3" w:rsidRPr="0030427C" w:rsidTr="006B1CE3">
        <w:trPr>
          <w:trHeight w:val="432"/>
        </w:trPr>
        <w:tc>
          <w:tcPr>
            <w:tcW w:w="2088" w:type="dxa"/>
          </w:tcPr>
          <w:p w:rsidR="006B1CE3" w:rsidRPr="004D62B9" w:rsidRDefault="006B1CE3" w:rsidP="00B2641B">
            <w:pPr>
              <w:pStyle w:val="BodyTextLeftJustify"/>
            </w:pPr>
          </w:p>
        </w:tc>
        <w:tc>
          <w:tcPr>
            <w:tcW w:w="2160" w:type="dxa"/>
          </w:tcPr>
          <w:p w:rsidR="006B1CE3" w:rsidRPr="004D62B9" w:rsidRDefault="006B1CE3" w:rsidP="00B2641B">
            <w:pPr>
              <w:pStyle w:val="BodyTextLeftJustify"/>
            </w:pPr>
          </w:p>
        </w:tc>
        <w:tc>
          <w:tcPr>
            <w:tcW w:w="2764" w:type="dxa"/>
          </w:tcPr>
          <w:p w:rsidR="006B1CE3" w:rsidRPr="004D62B9" w:rsidRDefault="006B1CE3" w:rsidP="00B2641B">
            <w:pPr>
              <w:pStyle w:val="BodyTextLeftJustify"/>
            </w:pPr>
          </w:p>
        </w:tc>
        <w:tc>
          <w:tcPr>
            <w:tcW w:w="2338" w:type="dxa"/>
          </w:tcPr>
          <w:p w:rsidR="006B1CE3" w:rsidRPr="004D62B9" w:rsidRDefault="006B1CE3" w:rsidP="00B2641B">
            <w:pPr>
              <w:pStyle w:val="BodyTextLeftJustify"/>
            </w:pPr>
          </w:p>
        </w:tc>
      </w:tr>
      <w:tr w:rsidR="006B1CE3" w:rsidRPr="0030427C" w:rsidTr="006B1CE3">
        <w:trPr>
          <w:trHeight w:val="432"/>
        </w:trPr>
        <w:tc>
          <w:tcPr>
            <w:tcW w:w="2088" w:type="dxa"/>
          </w:tcPr>
          <w:p w:rsidR="006B1CE3" w:rsidRPr="004D62B9" w:rsidRDefault="006B1CE3" w:rsidP="00B2641B">
            <w:pPr>
              <w:pStyle w:val="BodyTextLeftJustify"/>
            </w:pPr>
          </w:p>
        </w:tc>
        <w:tc>
          <w:tcPr>
            <w:tcW w:w="2160" w:type="dxa"/>
          </w:tcPr>
          <w:p w:rsidR="006B1CE3" w:rsidRPr="004D62B9" w:rsidRDefault="006B1CE3" w:rsidP="00B2641B">
            <w:pPr>
              <w:pStyle w:val="BodyTextLeftJustify"/>
            </w:pPr>
          </w:p>
        </w:tc>
        <w:tc>
          <w:tcPr>
            <w:tcW w:w="2764" w:type="dxa"/>
          </w:tcPr>
          <w:p w:rsidR="006B1CE3" w:rsidRPr="004D62B9" w:rsidRDefault="006B1CE3" w:rsidP="00B2641B">
            <w:pPr>
              <w:pStyle w:val="BodyTextLeftJustify"/>
            </w:pPr>
          </w:p>
        </w:tc>
        <w:tc>
          <w:tcPr>
            <w:tcW w:w="2338" w:type="dxa"/>
          </w:tcPr>
          <w:p w:rsidR="006B1CE3" w:rsidRPr="004D62B9" w:rsidRDefault="006B1CE3" w:rsidP="00B2641B">
            <w:pPr>
              <w:pStyle w:val="BodyTextLeftJustify"/>
            </w:pPr>
          </w:p>
        </w:tc>
      </w:tr>
    </w:tbl>
    <w:p w:rsidR="006B1CE3" w:rsidRPr="009F62D9" w:rsidRDefault="006B1CE3" w:rsidP="006B1CE3"/>
    <w:p w:rsidR="006B1CE3" w:rsidRPr="00303817" w:rsidRDefault="006B1CE3" w:rsidP="006B1CE3">
      <w:pPr>
        <w:pStyle w:val="Heading2"/>
      </w:pPr>
      <w:bookmarkStart w:id="23" w:name="_Toc474415539"/>
      <w:r>
        <w:t>Identify Communications Tools</w:t>
      </w:r>
      <w:bookmarkEnd w:id="23"/>
    </w:p>
    <w:p w:rsidR="006B1CE3" w:rsidRPr="004D62B9" w:rsidRDefault="006B1CE3" w:rsidP="006B1CE3">
      <w:r>
        <w:t>[Describe any special tools, such as online collaboration sites, email, intranets, and text messaging, to be established and used by the project team to support efficient communication.]</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168"/>
        <w:gridCol w:w="6182"/>
      </w:tblGrid>
      <w:tr w:rsidR="006B1CE3" w:rsidRPr="0030427C" w:rsidTr="006B1CE3">
        <w:trPr>
          <w:trHeight w:val="432"/>
          <w:tblHeader/>
        </w:trPr>
        <w:tc>
          <w:tcPr>
            <w:tcW w:w="3168" w:type="dxa"/>
            <w:shd w:val="clear" w:color="auto" w:fill="1B4675"/>
            <w:vAlign w:val="center"/>
          </w:tcPr>
          <w:p w:rsidR="006B1CE3" w:rsidRPr="0030427C" w:rsidRDefault="006B1CE3" w:rsidP="00101386">
            <w:pPr>
              <w:pStyle w:val="TableHeaderText"/>
            </w:pPr>
            <w:r>
              <w:t>Communication Tool</w:t>
            </w:r>
          </w:p>
        </w:tc>
        <w:tc>
          <w:tcPr>
            <w:tcW w:w="6182" w:type="dxa"/>
            <w:shd w:val="clear" w:color="auto" w:fill="1B4675"/>
            <w:vAlign w:val="center"/>
          </w:tcPr>
          <w:p w:rsidR="006B1CE3" w:rsidRPr="0030427C" w:rsidRDefault="006B1CE3" w:rsidP="00101386">
            <w:pPr>
              <w:pStyle w:val="TableHeaderText"/>
            </w:pPr>
            <w:r>
              <w:t>Tool Description</w:t>
            </w:r>
          </w:p>
        </w:tc>
      </w:tr>
      <w:tr w:rsidR="006B1CE3" w:rsidRPr="0030427C" w:rsidTr="006B1CE3">
        <w:trPr>
          <w:trHeight w:val="432"/>
        </w:trPr>
        <w:tc>
          <w:tcPr>
            <w:tcW w:w="3168" w:type="dxa"/>
          </w:tcPr>
          <w:p w:rsidR="006B1CE3" w:rsidRPr="004D62B9" w:rsidRDefault="006B1CE3" w:rsidP="00101386">
            <w:pPr>
              <w:pStyle w:val="BodyTextItalic"/>
              <w:keepNext/>
              <w:keepLines/>
              <w:rPr>
                <w:i w:val="0"/>
              </w:rPr>
            </w:pPr>
          </w:p>
        </w:tc>
        <w:tc>
          <w:tcPr>
            <w:tcW w:w="6182" w:type="dxa"/>
          </w:tcPr>
          <w:p w:rsidR="006B1CE3" w:rsidRPr="004D62B9" w:rsidRDefault="006B1CE3" w:rsidP="009F62D9">
            <w:pPr>
              <w:pStyle w:val="BodyTextLeftJustifyBullet"/>
              <w:keepNext/>
              <w:keepLines/>
              <w:numPr>
                <w:ilvl w:val="0"/>
                <w:numId w:val="0"/>
              </w:numPr>
            </w:pPr>
          </w:p>
        </w:tc>
      </w:tr>
      <w:tr w:rsidR="006B1CE3" w:rsidRPr="0030427C" w:rsidTr="006B1CE3">
        <w:trPr>
          <w:trHeight w:val="432"/>
        </w:trPr>
        <w:tc>
          <w:tcPr>
            <w:tcW w:w="3168" w:type="dxa"/>
          </w:tcPr>
          <w:p w:rsidR="006B1CE3" w:rsidRPr="004D62B9" w:rsidRDefault="006B1CE3" w:rsidP="00101386">
            <w:pPr>
              <w:pStyle w:val="BodyTextItalic"/>
              <w:keepNext/>
              <w:keepLines/>
              <w:rPr>
                <w:i w:val="0"/>
              </w:rPr>
            </w:pPr>
          </w:p>
        </w:tc>
        <w:tc>
          <w:tcPr>
            <w:tcW w:w="6182" w:type="dxa"/>
          </w:tcPr>
          <w:p w:rsidR="006B1CE3" w:rsidRPr="004D62B9" w:rsidRDefault="006B1CE3" w:rsidP="009F62D9">
            <w:pPr>
              <w:pStyle w:val="BodyTextLeftJustifyBullet"/>
              <w:keepNext/>
              <w:keepLines/>
              <w:numPr>
                <w:ilvl w:val="0"/>
                <w:numId w:val="0"/>
              </w:numPr>
            </w:pPr>
          </w:p>
        </w:tc>
      </w:tr>
      <w:tr w:rsidR="006B1CE3" w:rsidRPr="0030427C" w:rsidTr="006B1CE3">
        <w:trPr>
          <w:trHeight w:val="432"/>
        </w:trPr>
        <w:tc>
          <w:tcPr>
            <w:tcW w:w="3168" w:type="dxa"/>
          </w:tcPr>
          <w:p w:rsidR="006B1CE3" w:rsidRPr="004D62B9" w:rsidRDefault="006B1CE3" w:rsidP="00101386">
            <w:pPr>
              <w:pStyle w:val="BodyTextItalic"/>
              <w:keepNext/>
              <w:keepLines/>
              <w:rPr>
                <w:i w:val="0"/>
              </w:rPr>
            </w:pPr>
          </w:p>
        </w:tc>
        <w:tc>
          <w:tcPr>
            <w:tcW w:w="6182" w:type="dxa"/>
          </w:tcPr>
          <w:p w:rsidR="006B1CE3" w:rsidRPr="004D62B9" w:rsidRDefault="006B1CE3" w:rsidP="009F62D9">
            <w:pPr>
              <w:pStyle w:val="BodyTextLeftJustifyBullet"/>
              <w:keepNext/>
              <w:keepLines/>
              <w:numPr>
                <w:ilvl w:val="0"/>
                <w:numId w:val="0"/>
              </w:numPr>
            </w:pPr>
          </w:p>
        </w:tc>
      </w:tr>
    </w:tbl>
    <w:p w:rsidR="006B1CE3" w:rsidRDefault="006B1CE3" w:rsidP="006B1CE3"/>
    <w:p w:rsidR="006B1CE3" w:rsidRPr="00303817" w:rsidRDefault="006B1CE3" w:rsidP="006B1CE3">
      <w:pPr>
        <w:pStyle w:val="Heading2"/>
      </w:pPr>
      <w:bookmarkStart w:id="24" w:name="_Toc474415540"/>
      <w:r>
        <w:t>Define Methods for Storage, Retrieval and Disposal</w:t>
      </w:r>
      <w:bookmarkEnd w:id="24"/>
    </w:p>
    <w:p w:rsidR="006B1CE3" w:rsidRPr="006B1CE3" w:rsidRDefault="00B30F0B" w:rsidP="006B1CE3">
      <w:pPr>
        <w:rPr>
          <w:i/>
        </w:rPr>
      </w:pPr>
      <w:r w:rsidRPr="00B30F0B">
        <w:t>[Describe the methods to be used to organize, store, and retrieve project documentation. Along with the methods used to organize, store and retrieve project documentation, online project collaboration sites should be considered for real-time sharing of pro</w:t>
      </w:r>
      <w:r w:rsidR="009F62D9">
        <w:t>ject information.]</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368"/>
        <w:gridCol w:w="4050"/>
        <w:gridCol w:w="3932"/>
      </w:tblGrid>
      <w:tr w:rsidR="006B1CE3" w:rsidRPr="0030427C" w:rsidTr="006B1CE3">
        <w:trPr>
          <w:trHeight w:val="432"/>
          <w:tblHeader/>
        </w:trPr>
        <w:tc>
          <w:tcPr>
            <w:tcW w:w="1368" w:type="dxa"/>
            <w:shd w:val="clear" w:color="auto" w:fill="1B4675"/>
            <w:vAlign w:val="center"/>
          </w:tcPr>
          <w:p w:rsidR="006B1CE3" w:rsidRPr="0030427C" w:rsidRDefault="006B1CE3" w:rsidP="00101386">
            <w:pPr>
              <w:pStyle w:val="TableHeaderText"/>
            </w:pPr>
            <w:r>
              <w:t>Method</w:t>
            </w:r>
          </w:p>
        </w:tc>
        <w:tc>
          <w:tcPr>
            <w:tcW w:w="4050" w:type="dxa"/>
            <w:shd w:val="clear" w:color="auto" w:fill="1B4675"/>
            <w:vAlign w:val="center"/>
          </w:tcPr>
          <w:p w:rsidR="006B1CE3" w:rsidRPr="0030427C" w:rsidRDefault="006B1CE3" w:rsidP="00101386">
            <w:pPr>
              <w:pStyle w:val="TableHeaderText"/>
            </w:pPr>
            <w:r>
              <w:t>Electronic Media</w:t>
            </w:r>
          </w:p>
        </w:tc>
        <w:tc>
          <w:tcPr>
            <w:tcW w:w="3932" w:type="dxa"/>
            <w:shd w:val="clear" w:color="auto" w:fill="1B4675"/>
            <w:vAlign w:val="center"/>
          </w:tcPr>
          <w:p w:rsidR="006B1CE3" w:rsidRPr="0030427C" w:rsidRDefault="006B1CE3" w:rsidP="00101386">
            <w:pPr>
              <w:pStyle w:val="TableHeaderText"/>
            </w:pPr>
            <w:r>
              <w:t>Paper Media</w:t>
            </w:r>
          </w:p>
        </w:tc>
      </w:tr>
      <w:tr w:rsidR="006B1CE3" w:rsidRPr="0030427C" w:rsidTr="006B1CE3">
        <w:trPr>
          <w:trHeight w:val="432"/>
        </w:trPr>
        <w:tc>
          <w:tcPr>
            <w:tcW w:w="1368" w:type="dxa"/>
          </w:tcPr>
          <w:p w:rsidR="006B1CE3" w:rsidRPr="00B30F0B" w:rsidRDefault="006B1CE3" w:rsidP="00101386">
            <w:pPr>
              <w:pStyle w:val="BodyTextItalic"/>
              <w:keepNext/>
              <w:keepLines/>
              <w:jc w:val="left"/>
              <w:rPr>
                <w:i w:val="0"/>
              </w:rPr>
            </w:pPr>
          </w:p>
        </w:tc>
        <w:tc>
          <w:tcPr>
            <w:tcW w:w="4050" w:type="dxa"/>
          </w:tcPr>
          <w:p w:rsidR="006B1CE3" w:rsidRPr="00B30F0B" w:rsidRDefault="006B1CE3" w:rsidP="00101386">
            <w:pPr>
              <w:pStyle w:val="BodyTextItalic"/>
              <w:keepNext/>
              <w:keepLines/>
              <w:jc w:val="left"/>
              <w:rPr>
                <w:i w:val="0"/>
              </w:rPr>
            </w:pPr>
          </w:p>
        </w:tc>
        <w:tc>
          <w:tcPr>
            <w:tcW w:w="3932" w:type="dxa"/>
          </w:tcPr>
          <w:p w:rsidR="006B1CE3" w:rsidRPr="00B30F0B" w:rsidRDefault="006B1CE3" w:rsidP="00101386">
            <w:pPr>
              <w:pStyle w:val="BodyTextItalic"/>
              <w:keepNext/>
              <w:keepLines/>
              <w:jc w:val="left"/>
              <w:rPr>
                <w:i w:val="0"/>
              </w:rPr>
            </w:pPr>
          </w:p>
        </w:tc>
      </w:tr>
      <w:tr w:rsidR="006B1CE3" w:rsidRPr="0030427C" w:rsidTr="006B1CE3">
        <w:trPr>
          <w:trHeight w:val="432"/>
        </w:trPr>
        <w:tc>
          <w:tcPr>
            <w:tcW w:w="1368" w:type="dxa"/>
          </w:tcPr>
          <w:p w:rsidR="006B1CE3" w:rsidRPr="00B30F0B" w:rsidRDefault="006B1CE3" w:rsidP="00101386">
            <w:pPr>
              <w:pStyle w:val="BodyTextItalic"/>
              <w:keepNext/>
              <w:keepLines/>
              <w:jc w:val="left"/>
              <w:rPr>
                <w:i w:val="0"/>
              </w:rPr>
            </w:pPr>
          </w:p>
        </w:tc>
        <w:tc>
          <w:tcPr>
            <w:tcW w:w="4050" w:type="dxa"/>
          </w:tcPr>
          <w:p w:rsidR="006B1CE3" w:rsidRPr="00B30F0B" w:rsidRDefault="006B1CE3" w:rsidP="00101386">
            <w:pPr>
              <w:pStyle w:val="BodyTextItalic"/>
              <w:keepNext/>
              <w:keepLines/>
              <w:jc w:val="left"/>
              <w:rPr>
                <w:i w:val="0"/>
              </w:rPr>
            </w:pPr>
          </w:p>
        </w:tc>
        <w:tc>
          <w:tcPr>
            <w:tcW w:w="3932" w:type="dxa"/>
          </w:tcPr>
          <w:p w:rsidR="006B1CE3" w:rsidRPr="00B30F0B" w:rsidRDefault="006B1CE3" w:rsidP="00101386">
            <w:pPr>
              <w:pStyle w:val="BodyTextItalic"/>
              <w:keepNext/>
              <w:keepLines/>
              <w:jc w:val="left"/>
              <w:rPr>
                <w:i w:val="0"/>
              </w:rPr>
            </w:pPr>
          </w:p>
        </w:tc>
      </w:tr>
      <w:tr w:rsidR="006B1CE3" w:rsidRPr="0030427C" w:rsidTr="006B1CE3">
        <w:trPr>
          <w:trHeight w:val="432"/>
        </w:trPr>
        <w:tc>
          <w:tcPr>
            <w:tcW w:w="1368" w:type="dxa"/>
          </w:tcPr>
          <w:p w:rsidR="006B1CE3" w:rsidRPr="00B30F0B" w:rsidRDefault="006B1CE3" w:rsidP="00101386">
            <w:pPr>
              <w:pStyle w:val="BodyTextItalic"/>
              <w:keepNext/>
              <w:keepLines/>
              <w:jc w:val="left"/>
              <w:rPr>
                <w:i w:val="0"/>
              </w:rPr>
            </w:pPr>
          </w:p>
        </w:tc>
        <w:tc>
          <w:tcPr>
            <w:tcW w:w="4050" w:type="dxa"/>
          </w:tcPr>
          <w:p w:rsidR="006B1CE3" w:rsidRPr="00B30F0B" w:rsidRDefault="006B1CE3" w:rsidP="00101386">
            <w:pPr>
              <w:pStyle w:val="BodyTextItalic"/>
              <w:keepNext/>
              <w:keepLines/>
              <w:jc w:val="left"/>
              <w:rPr>
                <w:i w:val="0"/>
              </w:rPr>
            </w:pPr>
          </w:p>
        </w:tc>
        <w:tc>
          <w:tcPr>
            <w:tcW w:w="3932" w:type="dxa"/>
          </w:tcPr>
          <w:p w:rsidR="006B1CE3" w:rsidRPr="00B30F0B" w:rsidRDefault="006B1CE3" w:rsidP="00101386">
            <w:pPr>
              <w:pStyle w:val="BodyTextItalic"/>
              <w:keepNext/>
              <w:keepLines/>
              <w:jc w:val="left"/>
              <w:rPr>
                <w:i w:val="0"/>
              </w:rPr>
            </w:pPr>
          </w:p>
        </w:tc>
      </w:tr>
    </w:tbl>
    <w:p w:rsidR="006B1CE3" w:rsidRDefault="006B1CE3" w:rsidP="006B1CE3"/>
    <w:sectPr w:rsidR="006B1CE3"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D7B" w:rsidRDefault="00F70D7B" w:rsidP="00C862E7">
      <w:pPr>
        <w:spacing w:after="0" w:line="240" w:lineRule="auto"/>
      </w:pPr>
      <w:r>
        <w:separator/>
      </w:r>
    </w:p>
  </w:endnote>
  <w:endnote w:type="continuationSeparator" w:id="0">
    <w:p w:rsidR="00F70D7B" w:rsidRDefault="00F70D7B"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1A0BDE" w:rsidP="00572498">
    <w:pPr>
      <w:pStyle w:val="Footer"/>
      <w:jc w:val="right"/>
    </w:pPr>
    <w:r>
      <w:rPr>
        <w:b/>
      </w:rPr>
      <w:t xml:space="preserve">Communication </w:t>
    </w:r>
    <w:r w:rsidR="00572498" w:rsidRPr="00572498">
      <w:rPr>
        <w:b/>
      </w:rPr>
      <w:t>Management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9F62D9">
          <w:rPr>
            <w:noProof/>
          </w:rPr>
          <w:t>2</w:t>
        </w:r>
        <w:r w:rsidR="00572498">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D7B" w:rsidRDefault="00F70D7B" w:rsidP="00C862E7">
      <w:pPr>
        <w:spacing w:after="0" w:line="240" w:lineRule="auto"/>
      </w:pPr>
      <w:r>
        <w:separator/>
      </w:r>
    </w:p>
  </w:footnote>
  <w:footnote w:type="continuationSeparator" w:id="0">
    <w:p w:rsidR="00F70D7B" w:rsidRDefault="00F70D7B"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47D2A"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274CF"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41B" w:rsidRPr="00BC22E9" w:rsidRDefault="00B2641B" w:rsidP="009F62D9">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5408" behindDoc="1" locked="0" layoutInCell="1" allowOverlap="1" wp14:anchorId="2D63C0FD" wp14:editId="66EF79B5">
              <wp:simplePos x="0" y="0"/>
              <wp:positionH relativeFrom="page">
                <wp:posOffset>7951</wp:posOffset>
              </wp:positionH>
              <wp:positionV relativeFrom="paragraph">
                <wp:posOffset>-457200</wp:posOffset>
              </wp:positionV>
              <wp:extent cx="10046473" cy="908050"/>
              <wp:effectExtent l="0" t="0" r="0" b="6350"/>
              <wp:wrapNone/>
              <wp:docPr id="2" name="Rectangle 2"/>
              <wp:cNvGraphicFramePr/>
              <a:graphic xmlns:a="http://schemas.openxmlformats.org/drawingml/2006/main">
                <a:graphicData uri="http://schemas.microsoft.com/office/word/2010/wordprocessingShape">
                  <wps:wsp>
                    <wps:cNvSpPr/>
                    <wps:spPr>
                      <a:xfrm>
                        <a:off x="0" y="0"/>
                        <a:ext cx="10046473"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DB0F2" id="Rectangle 2" o:spid="_x0000_s1026" style="position:absolute;margin-left:.65pt;margin-top:-36pt;width:791.05pt;height:7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" fillcolor="#5a5a5a [2109]" stroked="f" strokeweight="1pt">
              <w10:wrap anchorx="page"/>
            </v:rect>
          </w:pict>
        </mc:Fallback>
      </mc:AlternateContent>
    </w:r>
    <w:r w:rsidRPr="00BC22E9">
      <w:rPr>
        <w:b/>
        <w:color w:val="FFFFFF" w:themeColor="background1"/>
      </w:rPr>
      <w:t>[I</w:t>
    </w:r>
    <w:r w:rsidR="009F62D9">
      <w:rPr>
        <w:b/>
        <w:color w:val="FFFFFF" w:themeColor="background1"/>
      </w:rPr>
      <w:t>nsert Department/Project Logo]</w:t>
    </w:r>
    <w:r w:rsidR="009F62D9">
      <w:rPr>
        <w:b/>
        <w:color w:val="FFFFFF" w:themeColor="background1"/>
      </w:rPr>
      <w:tab/>
    </w:r>
    <w:r w:rsidR="009F62D9">
      <w:rPr>
        <w:b/>
        <w:color w:val="FFFFFF" w:themeColor="background1"/>
      </w:rPr>
      <w:tab/>
    </w:r>
    <w:r w:rsidR="009F62D9">
      <w:rPr>
        <w:b/>
        <w:color w:val="FFFFFF" w:themeColor="background1"/>
      </w:rPr>
      <w:tab/>
      <w:t xml:space="preserve"> </w:t>
    </w:r>
    <w:r w:rsidRPr="00BC22E9">
      <w:rPr>
        <w:b/>
        <w:color w:val="FFFFFF" w:themeColor="background1"/>
      </w:rPr>
      <w:t>[Insert Department Name]</w:t>
    </w:r>
  </w:p>
  <w:p w:rsidR="00B2641B" w:rsidRPr="00BC22E9" w:rsidRDefault="009F62D9" w:rsidP="009F62D9">
    <w:pPr>
      <w:pStyle w:val="Header"/>
      <w:jc w:val="right"/>
      <w:rPr>
        <w:b/>
        <w:color w:val="FFFFFF" w:themeColor="background1"/>
      </w:rPr>
    </w:pPr>
    <w:r>
      <w:rPr>
        <w:b/>
        <w:color w:val="FFFFFF" w:themeColor="background1"/>
      </w:rPr>
      <w:tab/>
    </w:r>
    <w:r>
      <w:rPr>
        <w:b/>
        <w:color w:val="FFFFFF" w:themeColor="background1"/>
      </w:rPr>
      <w:tab/>
      <w:t xml:space="preserve"> </w:t>
    </w:r>
    <w:r w:rsidR="00B2641B" w:rsidRPr="00BC22E9">
      <w:rPr>
        <w:b/>
        <w:color w:val="FFFFFF" w:themeColor="background1"/>
      </w:rPr>
      <w:t>[Insert Project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C0B25"/>
    <w:multiLevelType w:val="hybridMultilevel"/>
    <w:tmpl w:val="2350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27088"/>
    <w:multiLevelType w:val="hybridMultilevel"/>
    <w:tmpl w:val="C9AA0C3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A535A5"/>
    <w:multiLevelType w:val="hybridMultilevel"/>
    <w:tmpl w:val="8C9E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81411"/>
    <w:multiLevelType w:val="hybridMultilevel"/>
    <w:tmpl w:val="16D4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24795"/>
    <w:multiLevelType w:val="hybridMultilevel"/>
    <w:tmpl w:val="BB94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02751E"/>
    <w:multiLevelType w:val="hybridMultilevel"/>
    <w:tmpl w:val="AE603524"/>
    <w:lvl w:ilvl="0" w:tplc="F3BE7BEE">
      <w:start w:val="1"/>
      <w:numFmt w:val="decimal"/>
      <w:lvlText w:val="%1."/>
      <w:lvlJc w:val="left"/>
      <w:pPr>
        <w:ind w:left="450" w:hanging="360"/>
      </w:p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5D91E32"/>
    <w:multiLevelType w:val="hybridMultilevel"/>
    <w:tmpl w:val="01D49F12"/>
    <w:lvl w:ilvl="0" w:tplc="DD28D4A8">
      <w:start w:val="1"/>
      <w:numFmt w:val="bullet"/>
      <w:pStyle w:val="BodyTextLeftJustify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5EBA550B"/>
    <w:multiLevelType w:val="hybridMultilevel"/>
    <w:tmpl w:val="BA58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114014"/>
    <w:multiLevelType w:val="hybridMultilevel"/>
    <w:tmpl w:val="F7D43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334376"/>
    <w:multiLevelType w:val="hybridMultilevel"/>
    <w:tmpl w:val="9F1A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78D2FBA"/>
    <w:multiLevelType w:val="hybridMultilevel"/>
    <w:tmpl w:val="132024F2"/>
    <w:lvl w:ilvl="0" w:tplc="DC009F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2"/>
  </w:num>
  <w:num w:numId="4">
    <w:abstractNumId w:val="0"/>
  </w:num>
  <w:num w:numId="5">
    <w:abstractNumId w:val="7"/>
  </w:num>
  <w:num w:numId="6">
    <w:abstractNumId w:val="11"/>
  </w:num>
  <w:num w:numId="7">
    <w:abstractNumId w:val="5"/>
  </w:num>
  <w:num w:numId="8">
    <w:abstractNumId w:val="3"/>
  </w:num>
  <w:num w:numId="9">
    <w:abstractNumId w:val="1"/>
  </w:num>
  <w:num w:numId="10">
    <w:abstractNumId w:val="6"/>
  </w:num>
  <w:num w:numId="11">
    <w:abstractNumId w:val="10"/>
  </w:num>
  <w:num w:numId="12">
    <w:abstractNumId w:val="4"/>
  </w:num>
  <w:num w:numId="13">
    <w:abstractNumId w:val="2"/>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8A"/>
    <w:rsid w:val="00095663"/>
    <w:rsid w:val="000F51D4"/>
    <w:rsid w:val="0015593D"/>
    <w:rsid w:val="001A0BDE"/>
    <w:rsid w:val="001B79A5"/>
    <w:rsid w:val="00221646"/>
    <w:rsid w:val="002A0A2C"/>
    <w:rsid w:val="003802C4"/>
    <w:rsid w:val="003F148A"/>
    <w:rsid w:val="004D62B9"/>
    <w:rsid w:val="00572498"/>
    <w:rsid w:val="005D194C"/>
    <w:rsid w:val="006B1CE3"/>
    <w:rsid w:val="008A0DD3"/>
    <w:rsid w:val="008A6EF0"/>
    <w:rsid w:val="009E52BE"/>
    <w:rsid w:val="009F62D9"/>
    <w:rsid w:val="00A54EB8"/>
    <w:rsid w:val="00AD78D3"/>
    <w:rsid w:val="00B2641B"/>
    <w:rsid w:val="00B30F0B"/>
    <w:rsid w:val="00BB59FC"/>
    <w:rsid w:val="00BC22E9"/>
    <w:rsid w:val="00C862E7"/>
    <w:rsid w:val="00CC330D"/>
    <w:rsid w:val="00CF515E"/>
    <w:rsid w:val="00D6483A"/>
    <w:rsid w:val="00DE512F"/>
    <w:rsid w:val="00E701AC"/>
    <w:rsid w:val="00EA61CC"/>
    <w:rsid w:val="00F32F91"/>
    <w:rsid w:val="00F70D7B"/>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8D3"/>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link w:val="ListParagraphChar"/>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LeftJustify">
    <w:name w:val="Body Text Left Justify"/>
    <w:basedOn w:val="Normal"/>
    <w:autoRedefine/>
    <w:qFormat/>
    <w:rsid w:val="00B2641B"/>
    <w:pPr>
      <w:tabs>
        <w:tab w:val="left" w:pos="0"/>
      </w:tabs>
      <w:spacing w:after="120" w:line="240" w:lineRule="auto"/>
    </w:pPr>
    <w:rPr>
      <w:rFonts w:ascii="Calibri" w:eastAsia="Calibri" w:hAnsi="Calibri" w:cs="Times New Roman"/>
      <w:spacing w:val="4"/>
      <w:szCs w:val="20"/>
    </w:rPr>
  </w:style>
  <w:style w:type="paragraph" w:customStyle="1" w:styleId="BodyTextLeftJustifyBullet">
    <w:name w:val="Body Text Left Justify Bullet"/>
    <w:basedOn w:val="Normal"/>
    <w:qFormat/>
    <w:rsid w:val="003802C4"/>
    <w:pPr>
      <w:numPr>
        <w:numId w:val="5"/>
      </w:numPr>
      <w:spacing w:after="0" w:line="240" w:lineRule="auto"/>
    </w:pPr>
    <w:rPr>
      <w:rFonts w:ascii="Calibri" w:eastAsia="Calibri" w:hAnsi="Calibri" w:cs="Calibri"/>
      <w:color w:val="000000"/>
      <w:spacing w:val="4"/>
    </w:rPr>
  </w:style>
  <w:style w:type="paragraph" w:customStyle="1" w:styleId="BodyTextExample">
    <w:name w:val="Body Text Example"/>
    <w:basedOn w:val="Normal"/>
    <w:autoRedefine/>
    <w:qFormat/>
    <w:rsid w:val="003802C4"/>
    <w:pPr>
      <w:keepNext/>
      <w:keepLines/>
      <w:spacing w:before="120" w:after="240" w:line="264" w:lineRule="auto"/>
      <w:outlineLvl w:val="3"/>
    </w:pPr>
    <w:rPr>
      <w:rFonts w:ascii="Calibri" w:eastAsia="Times New Roman" w:hAnsi="Calibri" w:cs="Times New Roman"/>
      <w:i/>
      <w:spacing w:val="4"/>
      <w:kern w:val="28"/>
      <w:szCs w:val="20"/>
    </w:rPr>
  </w:style>
  <w:style w:type="paragraph" w:customStyle="1" w:styleId="BodyTextItalic">
    <w:name w:val="Body Text Italic"/>
    <w:basedOn w:val="Normal"/>
    <w:qFormat/>
    <w:rsid w:val="003802C4"/>
    <w:pPr>
      <w:spacing w:after="240" w:line="240" w:lineRule="auto"/>
      <w:jc w:val="both"/>
    </w:pPr>
    <w:rPr>
      <w:rFonts w:ascii="Calibri" w:eastAsia="Calibri" w:hAnsi="Calibri" w:cs="Times New Roman"/>
      <w:i/>
      <w:szCs w:val="20"/>
    </w:rPr>
  </w:style>
  <w:style w:type="character" w:customStyle="1" w:styleId="ListParagraphChar">
    <w:name w:val="List Paragraph Char"/>
    <w:basedOn w:val="DefaultParagraphFont"/>
    <w:link w:val="ListParagraph"/>
    <w:uiPriority w:val="34"/>
    <w:rsid w:val="00D64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98915-9ECB-4A24-B39F-2F1376FE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1011</Words>
  <Characters>5562</Characters>
  <Application>Microsoft Office Word</Application>
  <DocSecurity>0</DocSecurity>
  <Lines>463</Lines>
  <Paragraphs>262</Paragraphs>
  <ScaleCrop>false</ScaleCrop>
  <Company/>
  <LinksUpToDate>false</LinksUpToDate>
  <CharactersWithSpaces>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2016-04-28T16:41:00Z</dcterms:created>
  <dcterms:modified xsi:type="dcterms:W3CDTF">2017-02-09T22:56:00Z</dcterms:modified>
</cp:coreProperties>
</file>