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Pr="00922ACC" w:rsidRDefault="00415064" w:rsidP="008A6EF0">
      <w:bookmarkStart w:id="0" w:name="_GoBack"/>
      <w:bookmarkEnd w:id="0"/>
      <w:r w:rsidRPr="00415064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8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2758C5" w:rsidRDefault="002758C5" w:rsidP="002758C5">
      <w:pPr>
        <w:pStyle w:val="IntroductionBannerText"/>
      </w:pPr>
      <w:r>
        <w:t>Team Effectiveness Survey</w:t>
      </w:r>
    </w:p>
    <w:p w:rsidR="002758C5" w:rsidRDefault="002758C5" w:rsidP="002758C5">
      <w:r>
        <w:t>[Team members are to complete the table below for the following eight categories in regards to team effectiveness. Provide a rating from 1 (low) to 5 (high) for each attribute.]</w:t>
      </w:r>
    </w:p>
    <w:p w:rsidR="002758C5" w:rsidRDefault="002758C5" w:rsidP="002758C5">
      <w:pPr>
        <w:pStyle w:val="ListParagraph"/>
        <w:numPr>
          <w:ilvl w:val="0"/>
          <w:numId w:val="5"/>
        </w:numPr>
      </w:pPr>
      <w:r w:rsidRPr="002758C5">
        <w:rPr>
          <w:b/>
        </w:rPr>
        <w:t>Goals</w:t>
      </w:r>
      <w:r>
        <w:t xml:space="preserve"> – Are the project goals clear, well understood and do team members feel involved?</w:t>
      </w:r>
    </w:p>
    <w:p w:rsidR="002758C5" w:rsidRDefault="002758C5" w:rsidP="002758C5">
      <w:pPr>
        <w:pStyle w:val="ListParagraph"/>
        <w:numPr>
          <w:ilvl w:val="0"/>
          <w:numId w:val="5"/>
        </w:numPr>
      </w:pPr>
      <w:r w:rsidRPr="002758C5">
        <w:rPr>
          <w:b/>
        </w:rPr>
        <w:t>Participation</w:t>
      </w:r>
      <w:r>
        <w:t xml:space="preserve"> – Do team members feel heard and a part of the team?</w:t>
      </w:r>
    </w:p>
    <w:p w:rsidR="002758C5" w:rsidRDefault="002758C5" w:rsidP="002758C5">
      <w:pPr>
        <w:pStyle w:val="ListParagraph"/>
        <w:numPr>
          <w:ilvl w:val="0"/>
          <w:numId w:val="5"/>
        </w:numPr>
      </w:pPr>
      <w:r w:rsidRPr="002758C5">
        <w:rPr>
          <w:b/>
        </w:rPr>
        <w:t>Feelings</w:t>
      </w:r>
      <w:r>
        <w:t xml:space="preserve"> – Is the project environment a healthy and positive place to work?</w:t>
      </w:r>
    </w:p>
    <w:p w:rsidR="002758C5" w:rsidRDefault="002758C5" w:rsidP="002758C5">
      <w:pPr>
        <w:pStyle w:val="ListParagraph"/>
        <w:numPr>
          <w:ilvl w:val="0"/>
          <w:numId w:val="5"/>
        </w:numPr>
      </w:pPr>
      <w:r w:rsidRPr="002758C5">
        <w:rPr>
          <w:b/>
        </w:rPr>
        <w:t>Problem Solving</w:t>
      </w:r>
      <w:r>
        <w:t xml:space="preserve"> – Do team members feel issues are identified and thought-out to resolution?</w:t>
      </w:r>
    </w:p>
    <w:p w:rsidR="002758C5" w:rsidRDefault="002758C5" w:rsidP="002758C5">
      <w:pPr>
        <w:pStyle w:val="ListParagraph"/>
        <w:numPr>
          <w:ilvl w:val="0"/>
          <w:numId w:val="5"/>
        </w:numPr>
      </w:pPr>
      <w:r w:rsidRPr="002758C5">
        <w:rPr>
          <w:b/>
        </w:rPr>
        <w:t>Leadership</w:t>
      </w:r>
      <w:r>
        <w:t xml:space="preserve"> – Is the project rudderless or are leadership needs well addressed?</w:t>
      </w:r>
    </w:p>
    <w:p w:rsidR="002758C5" w:rsidRDefault="002758C5" w:rsidP="002758C5">
      <w:pPr>
        <w:pStyle w:val="ListParagraph"/>
        <w:numPr>
          <w:ilvl w:val="0"/>
          <w:numId w:val="5"/>
        </w:numPr>
      </w:pPr>
      <w:r w:rsidRPr="002758C5">
        <w:rPr>
          <w:b/>
        </w:rPr>
        <w:t>Decision Making</w:t>
      </w:r>
      <w:r>
        <w:t xml:space="preserve"> – Is the decision making style timely and complimentary to the project culture?</w:t>
      </w:r>
    </w:p>
    <w:p w:rsidR="002758C5" w:rsidRDefault="002758C5" w:rsidP="002758C5">
      <w:pPr>
        <w:pStyle w:val="ListParagraph"/>
        <w:numPr>
          <w:ilvl w:val="0"/>
          <w:numId w:val="5"/>
        </w:numPr>
      </w:pPr>
      <w:r w:rsidRPr="002758C5">
        <w:rPr>
          <w:b/>
        </w:rPr>
        <w:t>Trust</w:t>
      </w:r>
      <w:r>
        <w:t xml:space="preserve"> – Do team members have internal peer trust as well as overall Stakeholder trust?</w:t>
      </w:r>
    </w:p>
    <w:p w:rsidR="002758C5" w:rsidRDefault="002758C5" w:rsidP="002758C5">
      <w:pPr>
        <w:pStyle w:val="ListParagraph"/>
        <w:numPr>
          <w:ilvl w:val="0"/>
          <w:numId w:val="5"/>
        </w:numPr>
      </w:pPr>
      <w:r w:rsidRPr="002758C5">
        <w:rPr>
          <w:b/>
        </w:rPr>
        <w:t>Creativity and Growth</w:t>
      </w:r>
      <w:r>
        <w:t xml:space="preserve"> – Do team members feel enabled with the ability to do their best work?</w:t>
      </w:r>
    </w:p>
    <w:tbl>
      <w:tblPr>
        <w:tblW w:w="935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3055"/>
        <w:gridCol w:w="293"/>
        <w:gridCol w:w="1980"/>
        <w:gridCol w:w="395"/>
        <w:gridCol w:w="2755"/>
        <w:gridCol w:w="877"/>
      </w:tblGrid>
      <w:tr w:rsidR="002758C5" w:rsidRPr="00DA53B0" w:rsidTr="00730719">
        <w:trPr>
          <w:cantSplit/>
          <w:trHeight w:val="323"/>
          <w:tblHeader/>
          <w:jc w:val="center"/>
        </w:trPr>
        <w:tc>
          <w:tcPr>
            <w:tcW w:w="3055" w:type="dxa"/>
            <w:shd w:val="clear" w:color="auto" w:fill="1B4675"/>
          </w:tcPr>
          <w:p w:rsidR="002758C5" w:rsidRPr="00DA53B0" w:rsidRDefault="002758C5" w:rsidP="00730719">
            <w:pPr>
              <w:pStyle w:val="TableHeaderCenterJustify"/>
            </w:pPr>
            <w:r w:rsidRPr="00DA53B0">
              <w:t>Low</w:t>
            </w:r>
          </w:p>
        </w:tc>
        <w:tc>
          <w:tcPr>
            <w:tcW w:w="2668" w:type="dxa"/>
            <w:gridSpan w:val="3"/>
            <w:shd w:val="clear" w:color="auto" w:fill="1B4675"/>
          </w:tcPr>
          <w:p w:rsidR="002758C5" w:rsidRPr="00DA53B0" w:rsidRDefault="002758C5" w:rsidP="00730719">
            <w:pPr>
              <w:pStyle w:val="TableHeaderCenterJustify"/>
            </w:pPr>
            <w:r w:rsidRPr="00DA53B0">
              <w:t>Medium</w:t>
            </w:r>
          </w:p>
        </w:tc>
        <w:tc>
          <w:tcPr>
            <w:tcW w:w="2755" w:type="dxa"/>
            <w:shd w:val="clear" w:color="auto" w:fill="1B4675"/>
          </w:tcPr>
          <w:p w:rsidR="002758C5" w:rsidRPr="00DA53B0" w:rsidRDefault="002758C5" w:rsidP="00730719">
            <w:pPr>
              <w:pStyle w:val="TableHeaderCenterJustify"/>
            </w:pPr>
            <w:r w:rsidRPr="00DA53B0">
              <w:t>High</w:t>
            </w:r>
          </w:p>
        </w:tc>
        <w:tc>
          <w:tcPr>
            <w:tcW w:w="877" w:type="dxa"/>
            <w:vMerge w:val="restart"/>
            <w:shd w:val="clear" w:color="auto" w:fill="1B4675"/>
            <w:tcMar>
              <w:left w:w="0" w:type="dxa"/>
              <w:right w:w="0" w:type="dxa"/>
            </w:tcMar>
            <w:vAlign w:val="center"/>
          </w:tcPr>
          <w:p w:rsidR="002758C5" w:rsidRPr="00DA53B0" w:rsidRDefault="002758C5" w:rsidP="00730719">
            <w:pPr>
              <w:pStyle w:val="TableHeaderCenterJustify"/>
            </w:pPr>
            <w:r w:rsidRPr="00DA53B0">
              <w:t>Rating</w:t>
            </w:r>
          </w:p>
        </w:tc>
      </w:tr>
      <w:tr w:rsidR="002758C5" w:rsidRPr="00DA53B0" w:rsidTr="00730719">
        <w:trPr>
          <w:cantSplit/>
          <w:trHeight w:val="413"/>
          <w:tblHeader/>
          <w:jc w:val="center"/>
        </w:trPr>
        <w:tc>
          <w:tcPr>
            <w:tcW w:w="8478" w:type="dxa"/>
            <w:gridSpan w:val="5"/>
            <w:shd w:val="clear" w:color="auto" w:fill="1B4675"/>
          </w:tcPr>
          <w:p w:rsidR="002758C5" w:rsidRPr="00DA53B0" w:rsidRDefault="002758C5" w:rsidP="00730719">
            <w:pPr>
              <w:tabs>
                <w:tab w:val="left" w:pos="1827"/>
                <w:tab w:val="left" w:pos="3647"/>
                <w:tab w:val="left" w:pos="5337"/>
                <w:tab w:val="left" w:pos="7057"/>
              </w:tabs>
              <w:spacing w:before="120" w:after="0"/>
              <w:ind w:right="-115"/>
              <w:jc w:val="center"/>
              <w:rPr>
                <w:rFonts w:eastAsia="Calibri" w:cs="Calibri"/>
                <w:b/>
                <w:color w:val="FFFFFF" w:themeColor="background1"/>
                <w:sz w:val="20"/>
              </w:rPr>
            </w:pPr>
            <w:r w:rsidRPr="00DA53B0">
              <w:rPr>
                <w:rFonts w:eastAsia="Calibri" w:cs="Calibri"/>
                <w:b/>
                <w:color w:val="FFFFFF" w:themeColor="background1"/>
                <w:sz w:val="20"/>
              </w:rPr>
              <w:t>1</w:t>
            </w:r>
            <w:r w:rsidRPr="00DA53B0">
              <w:rPr>
                <w:rFonts w:eastAsia="Calibri" w:cs="Calibri"/>
                <w:b/>
                <w:color w:val="FFFFFF" w:themeColor="background1"/>
                <w:sz w:val="20"/>
              </w:rPr>
              <w:tab/>
            </w:r>
            <w:r>
              <w:rPr>
                <w:rFonts w:eastAsia="Calibri" w:cs="Calibri"/>
                <w:b/>
                <w:color w:val="FFFFFF" w:themeColor="background1"/>
                <w:sz w:val="20"/>
              </w:rPr>
              <w:t xml:space="preserve"> </w:t>
            </w:r>
            <w:r w:rsidRPr="00DA53B0">
              <w:rPr>
                <w:rFonts w:eastAsia="Calibri" w:cs="Calibri"/>
                <w:b/>
                <w:color w:val="FFFFFF" w:themeColor="background1"/>
                <w:sz w:val="20"/>
              </w:rPr>
              <w:t>2</w:t>
            </w:r>
            <w:r w:rsidRPr="00DA53B0">
              <w:rPr>
                <w:rFonts w:eastAsia="Calibri" w:cs="Calibri"/>
                <w:b/>
                <w:color w:val="FFFFFF" w:themeColor="background1"/>
                <w:sz w:val="20"/>
              </w:rPr>
              <w:tab/>
              <w:t>3</w:t>
            </w:r>
            <w:r w:rsidRPr="00DA53B0">
              <w:rPr>
                <w:rFonts w:eastAsia="Calibri" w:cs="Calibri"/>
                <w:b/>
                <w:color w:val="FFFFFF" w:themeColor="background1"/>
                <w:sz w:val="20"/>
              </w:rPr>
              <w:tab/>
            </w:r>
            <w:r>
              <w:rPr>
                <w:rFonts w:eastAsia="Calibri" w:cs="Calibri"/>
                <w:b/>
                <w:color w:val="FFFFFF" w:themeColor="background1"/>
                <w:sz w:val="20"/>
              </w:rPr>
              <w:t xml:space="preserve"> </w:t>
            </w:r>
            <w:r w:rsidRPr="00DA53B0">
              <w:rPr>
                <w:rFonts w:eastAsia="Calibri" w:cs="Calibri"/>
                <w:b/>
                <w:color w:val="FFFFFF" w:themeColor="background1"/>
                <w:sz w:val="20"/>
              </w:rPr>
              <w:t>4</w:t>
            </w:r>
            <w:r w:rsidRPr="00DA53B0">
              <w:rPr>
                <w:rFonts w:eastAsia="Calibri" w:cs="Calibri"/>
                <w:b/>
                <w:color w:val="FFFFFF" w:themeColor="background1"/>
                <w:sz w:val="20"/>
              </w:rPr>
              <w:tab/>
              <w:t>5</w:t>
            </w:r>
          </w:p>
        </w:tc>
        <w:tc>
          <w:tcPr>
            <w:tcW w:w="877" w:type="dxa"/>
            <w:vMerge/>
            <w:shd w:val="clear" w:color="auto" w:fill="1B4675"/>
            <w:tcMar>
              <w:left w:w="0" w:type="dxa"/>
              <w:right w:w="0" w:type="dxa"/>
            </w:tcMar>
          </w:tcPr>
          <w:p w:rsidR="002758C5" w:rsidRPr="00DA53B0" w:rsidRDefault="002758C5" w:rsidP="00730719">
            <w:pPr>
              <w:tabs>
                <w:tab w:val="left" w:pos="170"/>
              </w:tabs>
              <w:spacing w:before="120" w:line="276" w:lineRule="auto"/>
              <w:ind w:right="40"/>
              <w:jc w:val="center"/>
              <w:rPr>
                <w:rFonts w:eastAsia="Calibri" w:cs="Calibri"/>
                <w:b/>
                <w:color w:val="FFFFFF" w:themeColor="background1"/>
                <w:sz w:val="20"/>
              </w:rPr>
            </w:pPr>
          </w:p>
        </w:tc>
      </w:tr>
      <w:tr w:rsidR="002758C5" w:rsidRPr="007D07EB" w:rsidTr="00730719">
        <w:trPr>
          <w:cantSplit/>
          <w:trHeight w:val="658"/>
          <w:jc w:val="center"/>
        </w:trPr>
        <w:tc>
          <w:tcPr>
            <w:tcW w:w="334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092257">
              <w:t>Confused, diverse, conflicting; indifferent, little interest</w:t>
            </w:r>
          </w:p>
        </w:tc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FD6187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 w:rsidRPr="00FD6187">
              <w:rPr>
                <w:b/>
                <w:sz w:val="28"/>
              </w:rPr>
              <w:t>Goals</w:t>
            </w:r>
          </w:p>
        </w:tc>
        <w:tc>
          <w:tcPr>
            <w:tcW w:w="315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5F35C3" w:rsidRDefault="002758C5" w:rsidP="00730719">
            <w:pPr>
              <w:pStyle w:val="BodyTextCenter"/>
            </w:pPr>
            <w:r w:rsidRPr="00092257">
              <w:t>Clear to all; shared by all; all care about the goals; feel involved</w:t>
            </w:r>
          </w:p>
        </w:tc>
        <w:tc>
          <w:tcPr>
            <w:tcW w:w="8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A52835" w:rsidRDefault="002758C5" w:rsidP="00730719">
            <w:pPr>
              <w:spacing w:after="0"/>
              <w:jc w:val="center"/>
            </w:pPr>
          </w:p>
        </w:tc>
      </w:tr>
      <w:tr w:rsidR="002758C5" w:rsidRPr="007D07EB" w:rsidTr="00730719">
        <w:trPr>
          <w:cantSplit/>
          <w:trHeight w:val="417"/>
          <w:jc w:val="center"/>
        </w:trPr>
        <w:tc>
          <w:tcPr>
            <w:tcW w:w="334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092257">
              <w:t xml:space="preserve">Few dominate, some passive, some not </w:t>
            </w:r>
            <w:r>
              <w:t>l</w:t>
            </w:r>
            <w:r w:rsidRPr="00092257">
              <w:t>istened to; several talk at once or interrupt</w:t>
            </w:r>
          </w:p>
        </w:tc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FD6187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 w:rsidRPr="00FD6187">
              <w:rPr>
                <w:b/>
                <w:sz w:val="28"/>
              </w:rPr>
              <w:t>Participation</w:t>
            </w:r>
          </w:p>
        </w:tc>
        <w:tc>
          <w:tcPr>
            <w:tcW w:w="315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5F35C3" w:rsidRDefault="002758C5" w:rsidP="00730719">
            <w:pPr>
              <w:pStyle w:val="BodyTextCenter"/>
            </w:pPr>
            <w:r w:rsidRPr="00092257">
              <w:t>All are involved; all are listened to</w:t>
            </w:r>
          </w:p>
        </w:tc>
        <w:tc>
          <w:tcPr>
            <w:tcW w:w="8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A52835" w:rsidRDefault="002758C5" w:rsidP="00730719">
            <w:pPr>
              <w:spacing w:after="0"/>
              <w:jc w:val="center"/>
            </w:pPr>
          </w:p>
        </w:tc>
      </w:tr>
      <w:tr w:rsidR="002758C5" w:rsidRPr="007D07EB" w:rsidTr="00730719">
        <w:trPr>
          <w:cantSplit/>
          <w:trHeight w:val="417"/>
          <w:jc w:val="center"/>
        </w:trPr>
        <w:tc>
          <w:tcPr>
            <w:tcW w:w="334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092257">
              <w:t>Unappreciated ignored or criticized</w:t>
            </w:r>
          </w:p>
        </w:tc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FD6187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 w:rsidRPr="00FD6187">
              <w:rPr>
                <w:b/>
                <w:sz w:val="28"/>
              </w:rPr>
              <w:t>Feelings</w:t>
            </w:r>
          </w:p>
        </w:tc>
        <w:tc>
          <w:tcPr>
            <w:tcW w:w="315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5F35C3" w:rsidRDefault="002758C5" w:rsidP="00730719">
            <w:pPr>
              <w:pStyle w:val="BodyTextCenter"/>
            </w:pPr>
            <w:r w:rsidRPr="00092257">
              <w:t>Carefully considered; empathetic responses</w:t>
            </w:r>
          </w:p>
        </w:tc>
        <w:tc>
          <w:tcPr>
            <w:tcW w:w="8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A52835" w:rsidRDefault="002758C5" w:rsidP="00730719">
            <w:pPr>
              <w:spacing w:after="0"/>
              <w:jc w:val="center"/>
            </w:pPr>
          </w:p>
        </w:tc>
      </w:tr>
      <w:tr w:rsidR="002758C5" w:rsidRPr="007D07EB" w:rsidTr="00730719">
        <w:trPr>
          <w:cantSplit/>
          <w:trHeight w:val="417"/>
          <w:jc w:val="center"/>
        </w:trPr>
        <w:tc>
          <w:tcPr>
            <w:tcW w:w="334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092257">
              <w:lastRenderedPageBreak/>
              <w:t>Jump directly to remedial proposals; treat symptoms rather than basic causes</w:t>
            </w:r>
          </w:p>
        </w:tc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FD6187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 w:rsidRPr="00FD6187">
              <w:rPr>
                <w:b/>
                <w:sz w:val="28"/>
              </w:rPr>
              <w:t>Problem Solving</w:t>
            </w:r>
          </w:p>
        </w:tc>
        <w:tc>
          <w:tcPr>
            <w:tcW w:w="315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5F35C3" w:rsidRDefault="002758C5" w:rsidP="00730719">
            <w:pPr>
              <w:pStyle w:val="BodyTextCenter"/>
            </w:pPr>
            <w:r w:rsidRPr="00092257">
              <w:t>When problems surface the situation is carefully diagnosed before action is proposed; remedies attack basic cause</w:t>
            </w:r>
          </w:p>
        </w:tc>
        <w:tc>
          <w:tcPr>
            <w:tcW w:w="8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A52835" w:rsidRDefault="002758C5" w:rsidP="00730719">
            <w:pPr>
              <w:spacing w:after="0"/>
              <w:jc w:val="center"/>
            </w:pPr>
          </w:p>
        </w:tc>
      </w:tr>
      <w:tr w:rsidR="002758C5" w:rsidRPr="007D07EB" w:rsidTr="00730719">
        <w:trPr>
          <w:cantSplit/>
          <w:trHeight w:val="417"/>
          <w:jc w:val="center"/>
        </w:trPr>
        <w:tc>
          <w:tcPr>
            <w:tcW w:w="334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092257">
              <w:t>Group's need for leadership not met; group depends on single person or a few persons</w:t>
            </w:r>
          </w:p>
        </w:tc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FD6187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 w:rsidRPr="00FD6187">
              <w:rPr>
                <w:b/>
                <w:sz w:val="28"/>
              </w:rPr>
              <w:t>Leadership</w:t>
            </w:r>
          </w:p>
        </w:tc>
        <w:tc>
          <w:tcPr>
            <w:tcW w:w="315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5F35C3" w:rsidRDefault="002758C5" w:rsidP="00730719">
            <w:pPr>
              <w:pStyle w:val="BodyTextCenter"/>
            </w:pPr>
            <w:r w:rsidRPr="00092257">
              <w:t>As needs for leadership arise various members meet them; "distributed leadership", anyone feels free to volunteer as he or she sees a group need</w:t>
            </w:r>
          </w:p>
        </w:tc>
        <w:tc>
          <w:tcPr>
            <w:tcW w:w="8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A52835" w:rsidRDefault="002758C5" w:rsidP="00730719">
            <w:pPr>
              <w:spacing w:after="0"/>
              <w:jc w:val="center"/>
            </w:pPr>
          </w:p>
        </w:tc>
      </w:tr>
      <w:tr w:rsidR="002758C5" w:rsidRPr="007D07EB" w:rsidTr="00730719">
        <w:trPr>
          <w:cantSplit/>
          <w:trHeight w:val="417"/>
          <w:jc w:val="center"/>
        </w:trPr>
        <w:tc>
          <w:tcPr>
            <w:tcW w:w="334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092257">
              <w:t>Needed decisions don't get made; decisions made by part of group others uncommitted</w:t>
            </w:r>
          </w:p>
        </w:tc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FD6187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 w:rsidRPr="00FD6187">
              <w:rPr>
                <w:b/>
                <w:sz w:val="28"/>
              </w:rPr>
              <w:t>Decision Making</w:t>
            </w:r>
          </w:p>
        </w:tc>
        <w:tc>
          <w:tcPr>
            <w:tcW w:w="315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FD6187">
              <w:t>Consensus sought and tested; various points of view appreciated and used to improve decisions. Decisions when made are fully supported</w:t>
            </w:r>
          </w:p>
        </w:tc>
        <w:tc>
          <w:tcPr>
            <w:tcW w:w="8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A52835" w:rsidRDefault="002758C5" w:rsidP="00730719">
            <w:pPr>
              <w:spacing w:after="0"/>
              <w:jc w:val="center"/>
            </w:pPr>
          </w:p>
        </w:tc>
      </w:tr>
      <w:tr w:rsidR="002758C5" w:rsidRPr="007D07EB" w:rsidTr="00730719">
        <w:trPr>
          <w:cantSplit/>
          <w:trHeight w:val="417"/>
          <w:jc w:val="center"/>
        </w:trPr>
        <w:tc>
          <w:tcPr>
            <w:tcW w:w="334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FD6187" w:rsidRDefault="002758C5" w:rsidP="00730719">
            <w:pPr>
              <w:pStyle w:val="BodyTextCenter"/>
            </w:pPr>
            <w:r w:rsidRPr="00FD6187">
              <w:t xml:space="preserve">Members distrust one another; are polite, careful, closed, guarded, they listen </w:t>
            </w:r>
          </w:p>
          <w:p w:rsidR="002758C5" w:rsidRPr="008246F6" w:rsidRDefault="002758C5" w:rsidP="00730719">
            <w:pPr>
              <w:pStyle w:val="BodyTextCenter"/>
            </w:pPr>
            <w:r w:rsidRPr="00FD6187">
              <w:t>superficially but inwardly reject what others say; are afraid to criticize or to be criticized</w:t>
            </w:r>
          </w:p>
        </w:tc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FD6187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Trust</w:t>
            </w:r>
          </w:p>
        </w:tc>
        <w:tc>
          <w:tcPr>
            <w:tcW w:w="315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FD6187">
              <w:t>Members trust each other; they reveal to the group what they would be reluctant to expose to others; they respect and use the responses they get; they freely express negative reactions without fear of reprisal</w:t>
            </w:r>
          </w:p>
        </w:tc>
        <w:tc>
          <w:tcPr>
            <w:tcW w:w="8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A52835" w:rsidRDefault="002758C5" w:rsidP="00730719">
            <w:pPr>
              <w:spacing w:after="0"/>
              <w:jc w:val="center"/>
            </w:pPr>
          </w:p>
        </w:tc>
      </w:tr>
      <w:tr w:rsidR="002758C5" w:rsidRPr="007D07EB" w:rsidTr="00730719">
        <w:trPr>
          <w:cantSplit/>
          <w:trHeight w:val="417"/>
          <w:jc w:val="center"/>
        </w:trPr>
        <w:tc>
          <w:tcPr>
            <w:tcW w:w="3348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FD6187">
              <w:t>Members and group in a rut; operate routinely; persons stereotyped and rigid in their roles; no progress</w:t>
            </w:r>
          </w:p>
        </w:tc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Creativity </w:t>
            </w:r>
          </w:p>
          <w:p w:rsidR="002758C5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and </w:t>
            </w:r>
          </w:p>
          <w:p w:rsidR="002758C5" w:rsidRPr="00FD6187" w:rsidRDefault="002758C5" w:rsidP="00730719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Growth</w:t>
            </w:r>
          </w:p>
        </w:tc>
        <w:tc>
          <w:tcPr>
            <w:tcW w:w="3150" w:type="dxa"/>
            <w:gridSpan w:val="2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8246F6" w:rsidRDefault="002758C5" w:rsidP="00730719">
            <w:pPr>
              <w:pStyle w:val="BodyTextCenter"/>
            </w:pPr>
            <w:r w:rsidRPr="00FD6187">
              <w:t>Group flexible, seeks new and better ways; individuals changing; growing, creative, individually supported</w:t>
            </w:r>
          </w:p>
        </w:tc>
        <w:tc>
          <w:tcPr>
            <w:tcW w:w="87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758C5" w:rsidRPr="00A52835" w:rsidRDefault="002758C5" w:rsidP="00730719">
            <w:pPr>
              <w:spacing w:after="0"/>
              <w:jc w:val="center"/>
            </w:pPr>
          </w:p>
        </w:tc>
      </w:tr>
    </w:tbl>
    <w:p w:rsidR="002758C5" w:rsidRDefault="002758C5" w:rsidP="002758C5"/>
    <w:sectPr w:rsidR="002758C5" w:rsidSect="00CD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D3" w:rsidRDefault="008A0DD3" w:rsidP="00C862E7">
      <w:pPr>
        <w:spacing w:after="0" w:line="240" w:lineRule="auto"/>
      </w:pPr>
      <w:r>
        <w:separator/>
      </w:r>
    </w:p>
  </w:endnote>
  <w:end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C4" w:rsidRDefault="00F819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2758C5" w:rsidP="00572498">
    <w:pPr>
      <w:pStyle w:val="Footer"/>
      <w:jc w:val="right"/>
    </w:pPr>
    <w:r>
      <w:rPr>
        <w:b/>
      </w:rPr>
      <w:t>Team Effectiveness Survey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F819C4">
          <w:rPr>
            <w:noProof/>
          </w:rPr>
          <w:t>1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D3" w:rsidRDefault="008A0DD3" w:rsidP="00C862E7">
      <w:pPr>
        <w:spacing w:after="0" w:line="240" w:lineRule="auto"/>
      </w:pPr>
      <w:r>
        <w:separator/>
      </w:r>
    </w:p>
  </w:footnote>
  <w:footnote w:type="continuationSeparator" w:id="0">
    <w:p w:rsidR="008A0DD3" w:rsidRDefault="008A0DD3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C4" w:rsidRDefault="00F819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2CDDD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C4" w:rsidRDefault="00F819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47593F"/>
    <w:multiLevelType w:val="hybridMultilevel"/>
    <w:tmpl w:val="1920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8A"/>
    <w:rsid w:val="00095663"/>
    <w:rsid w:val="0015593D"/>
    <w:rsid w:val="002758C5"/>
    <w:rsid w:val="003F148A"/>
    <w:rsid w:val="00415064"/>
    <w:rsid w:val="004A1608"/>
    <w:rsid w:val="00522535"/>
    <w:rsid w:val="00572498"/>
    <w:rsid w:val="005D194C"/>
    <w:rsid w:val="008A0DD3"/>
    <w:rsid w:val="008A6EF0"/>
    <w:rsid w:val="009E52BE"/>
    <w:rsid w:val="00A54EB8"/>
    <w:rsid w:val="00AF5183"/>
    <w:rsid w:val="00BB59FC"/>
    <w:rsid w:val="00BC22E9"/>
    <w:rsid w:val="00C862E7"/>
    <w:rsid w:val="00CC330D"/>
    <w:rsid w:val="00CD62A6"/>
    <w:rsid w:val="00CF515E"/>
    <w:rsid w:val="00DE512F"/>
    <w:rsid w:val="00E7123B"/>
    <w:rsid w:val="00EA61CC"/>
    <w:rsid w:val="00F819C4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ableHeaderCenterJustify">
    <w:name w:val="Table Header Center Justify"/>
    <w:basedOn w:val="Normal"/>
    <w:autoRedefine/>
    <w:qFormat/>
    <w:rsid w:val="002758C5"/>
    <w:pPr>
      <w:spacing w:after="0" w:line="240" w:lineRule="auto"/>
      <w:ind w:left="14"/>
      <w:jc w:val="center"/>
    </w:pPr>
    <w:rPr>
      <w:rFonts w:eastAsia="Calibri" w:cs="Times New Roman"/>
      <w:b/>
      <w:color w:val="FFFFFF" w:themeColor="background1"/>
      <w:spacing w:val="4"/>
    </w:rPr>
  </w:style>
  <w:style w:type="paragraph" w:customStyle="1" w:styleId="BodyTextCenter">
    <w:name w:val="Body Text Center"/>
    <w:basedOn w:val="Normal"/>
    <w:autoRedefine/>
    <w:qFormat/>
    <w:rsid w:val="002758C5"/>
    <w:pPr>
      <w:tabs>
        <w:tab w:val="left" w:pos="0"/>
      </w:tabs>
      <w:spacing w:after="120" w:line="240" w:lineRule="auto"/>
      <w:jc w:val="center"/>
    </w:pPr>
    <w:rPr>
      <w:rFonts w:ascii="Calibri" w:eastAsia="Calibri" w:hAnsi="Calibri" w:cs="Times New Roman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mf.cio.ca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0668A-C8F3-42EB-8117-4B4F4EAC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2016-04-28T15:40:00Z</dcterms:created>
  <dcterms:modified xsi:type="dcterms:W3CDTF">2016-04-28T15:40:00Z</dcterms:modified>
</cp:coreProperties>
</file>